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53" w:rsidRPr="00DA112E" w:rsidRDefault="003B5568" w:rsidP="000D78A2">
      <w:pPr>
        <w:spacing w:after="0" w:line="240" w:lineRule="auto"/>
        <w:ind w:firstLine="330"/>
        <w:jc w:val="both"/>
        <w:rPr>
          <w:color w:val="FF0000"/>
        </w:rPr>
      </w:pPr>
      <w:r w:rsidRPr="00DA112E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7.5pt;margin-top:-9pt;width:181.5pt;height:101.3pt;z-index:251658240" filled="f" stroked="f" strokeweight="2.25pt">
            <v:stroke dashstyle="1 1" endcap="round"/>
            <v:textbox style="mso-next-textbox:#_x0000_s1027">
              <w:txbxContent>
                <w:p w:rsidR="003B5568" w:rsidRPr="003B5568" w:rsidRDefault="003B5568" w:rsidP="00FD04E2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ΕΠΕΙΓΟΝ</w:t>
                  </w:r>
                </w:p>
                <w:p w:rsidR="003B5568" w:rsidRDefault="003B5568" w:rsidP="00FD04E2">
                  <w:pPr>
                    <w:spacing w:after="0" w:line="240" w:lineRule="auto"/>
                    <w:rPr>
                      <w:b/>
                    </w:rPr>
                  </w:pPr>
                </w:p>
                <w:p w:rsidR="003B5568" w:rsidRDefault="003B5568" w:rsidP="00FD04E2">
                  <w:pPr>
                    <w:spacing w:after="0" w:line="240" w:lineRule="auto"/>
                    <w:rPr>
                      <w:b/>
                    </w:rPr>
                  </w:pPr>
                </w:p>
                <w:p w:rsidR="003A2084" w:rsidRPr="00DF1193" w:rsidRDefault="003A2084" w:rsidP="00FD04E2">
                  <w:pPr>
                    <w:spacing w:after="0" w:line="240" w:lineRule="auto"/>
                    <w:rPr>
                      <w:b/>
                    </w:rPr>
                  </w:pPr>
                  <w:r w:rsidRPr="008B3E32">
                    <w:rPr>
                      <w:b/>
                    </w:rPr>
                    <w:t>Μαρούσι</w:t>
                  </w:r>
                  <w:r w:rsidRPr="008B3E32">
                    <w:t xml:space="preserve">, </w:t>
                  </w:r>
                  <w:r w:rsidRPr="008B3E3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        </w:t>
                  </w:r>
                  <w:r w:rsidR="003B5568">
                    <w:rPr>
                      <w:b/>
                    </w:rPr>
                    <w:t>26</w:t>
                  </w:r>
                  <w:r>
                    <w:rPr>
                      <w:b/>
                      <w:lang w:val="en-US"/>
                    </w:rPr>
                    <w:t>/</w:t>
                  </w:r>
                  <w:r>
                    <w:rPr>
                      <w:b/>
                    </w:rPr>
                    <w:t>09</w:t>
                  </w:r>
                  <w:r>
                    <w:rPr>
                      <w:b/>
                      <w:lang w:val="en-US"/>
                    </w:rPr>
                    <w:t>/201</w:t>
                  </w:r>
                  <w:r>
                    <w:rPr>
                      <w:b/>
                    </w:rPr>
                    <w:t>4</w:t>
                  </w:r>
                </w:p>
                <w:p w:rsidR="003A2084" w:rsidRPr="008B3E32" w:rsidRDefault="003A2084" w:rsidP="00FD04E2">
                  <w:pPr>
                    <w:spacing w:after="0" w:line="240" w:lineRule="auto"/>
                    <w:ind w:left="175"/>
                  </w:pPr>
                </w:p>
                <w:p w:rsidR="003A2084" w:rsidRPr="008B3E32" w:rsidRDefault="003A2084" w:rsidP="00FD04E2">
                  <w:r w:rsidRPr="008B3E32">
                    <w:rPr>
                      <w:b/>
                    </w:rPr>
                    <w:t>Αρ. Πρωτ</w:t>
                  </w:r>
                  <w:r>
                    <w:rPr>
                      <w:b/>
                    </w:rPr>
                    <w:t>.</w:t>
                  </w:r>
                  <w:r w:rsidRPr="008B3E32"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t xml:space="preserve">    </w:t>
                  </w:r>
                  <w:r w:rsidR="00363EEB">
                    <w:rPr>
                      <w:b/>
                      <w:lang w:val="en-US"/>
                    </w:rPr>
                    <w:t xml:space="preserve">      </w:t>
                  </w:r>
                  <w:r>
                    <w:rPr>
                      <w:b/>
                    </w:rPr>
                    <w:t xml:space="preserve">  </w:t>
                  </w:r>
                  <w:r w:rsidR="00363EEB">
                    <w:rPr>
                      <w:b/>
                      <w:lang w:val="en-US"/>
                    </w:rPr>
                    <w:t>153981</w:t>
                  </w:r>
                  <w:r>
                    <w:rPr>
                      <w:b/>
                    </w:rPr>
                    <w:t>/Γ4</w:t>
                  </w:r>
                </w:p>
              </w:txbxContent>
            </v:textbox>
          </v:shape>
        </w:pict>
      </w:r>
      <w:r w:rsidR="00D40853" w:rsidRPr="00DA112E">
        <w:rPr>
          <w:noProof/>
          <w:lang w:eastAsia="el-GR"/>
        </w:rPr>
        <w:pict>
          <v:shape id="_x0000_s1026" type="#_x0000_t202" style="position:absolute;left:0;text-align:left;margin-left:-33pt;margin-top:-9pt;width:255.75pt;height:325.1pt;z-index:251657216" stroked="f" strokeweight="2.25pt">
            <v:stroke dashstyle="1 1" endcap="round"/>
            <v:textbox style="mso-next-textbox:#_x0000_s1026" inset="0,0,0,0">
              <w:txbxContent>
                <w:p w:rsidR="003A2084" w:rsidRPr="00363F56" w:rsidRDefault="003A2084" w:rsidP="003132A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</w:t>
                  </w:r>
                  <w:r w:rsidR="006F266B">
                    <w:rPr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             </w:t>
                  </w:r>
                </w:p>
                <w:p w:rsidR="003A2084" w:rsidRPr="00945056" w:rsidRDefault="003A2084" w:rsidP="003132A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Pr="00945056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Pr="00945056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945056">
                    <w:rPr>
                      <w:sz w:val="24"/>
                      <w:szCs w:val="24"/>
                    </w:rPr>
                    <w:t xml:space="preserve"> </w:t>
                  </w:r>
                </w:p>
                <w:p w:rsidR="003A2084" w:rsidRPr="006D4074" w:rsidRDefault="003A2084" w:rsidP="003132AF">
                  <w:pPr>
                    <w:spacing w:after="0" w:line="240" w:lineRule="auto"/>
                    <w:ind w:hanging="900"/>
                    <w:rPr>
                      <w:sz w:val="24"/>
                      <w:szCs w:val="24"/>
                    </w:rPr>
                  </w:pPr>
                  <w:r w:rsidRPr="00945056">
                    <w:rPr>
                      <w:sz w:val="24"/>
                      <w:szCs w:val="24"/>
                    </w:rPr>
                    <w:t xml:space="preserve">      </w:t>
                  </w:r>
                  <w:r w:rsidRPr="006E4231">
                    <w:rPr>
                      <w:sz w:val="24"/>
                      <w:szCs w:val="24"/>
                    </w:rPr>
                    <w:t xml:space="preserve">       </w:t>
                  </w:r>
                  <w:r w:rsidRPr="0094505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 w:rsidRPr="0094505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6D4074">
                    <w:rPr>
                      <w:sz w:val="24"/>
                      <w:szCs w:val="24"/>
                    </w:rPr>
                    <w:t xml:space="preserve">ΕΛΛΗΝΙΚΗ ΔΗΜΟΚΡΑΤΙΑ                                                     </w:t>
                  </w:r>
                </w:p>
                <w:p w:rsidR="003A2084" w:rsidRPr="006D4074" w:rsidRDefault="003A2084" w:rsidP="003132AF">
                  <w:pPr>
                    <w:spacing w:after="0" w:line="240" w:lineRule="auto"/>
                    <w:ind w:hanging="900"/>
                    <w:rPr>
                      <w:sz w:val="24"/>
                      <w:szCs w:val="24"/>
                    </w:rPr>
                  </w:pPr>
                  <w:r w:rsidRPr="006D4074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</w:t>
                  </w:r>
                </w:p>
                <w:p w:rsidR="003A2084" w:rsidRPr="006D4074" w:rsidRDefault="003A2084" w:rsidP="006D4074">
                  <w:pPr>
                    <w:spacing w:after="0" w:line="240" w:lineRule="auto"/>
                    <w:ind w:hanging="900"/>
                    <w:rPr>
                      <w:sz w:val="24"/>
                      <w:szCs w:val="24"/>
                    </w:rPr>
                  </w:pPr>
                  <w:r w:rsidRPr="006D4074">
                    <w:rPr>
                      <w:sz w:val="24"/>
                      <w:szCs w:val="24"/>
                    </w:rPr>
                    <w:t xml:space="preserve">                        ΥΠΟΥΡΓΕΙΟ  ΠΑΙΔΕΙΑΣ ΚΑΙ ΘΡΗΣΚΕΥΜΑΤΩΝ        </w:t>
                  </w: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  <w:r w:rsidRPr="006D4074">
                    <w:rPr>
                      <w:sz w:val="24"/>
                      <w:szCs w:val="24"/>
                    </w:rPr>
                    <w:t xml:space="preserve">                           </w:t>
                  </w:r>
                </w:p>
                <w:p w:rsidR="003A2084" w:rsidRPr="006D4074" w:rsidRDefault="003A2084" w:rsidP="003132AF">
                  <w:pPr>
                    <w:spacing w:after="0" w:line="240" w:lineRule="auto"/>
                    <w:ind w:hanging="900"/>
                    <w:rPr>
                      <w:i/>
                      <w:sz w:val="24"/>
                      <w:szCs w:val="24"/>
                    </w:rPr>
                  </w:pPr>
                  <w:r w:rsidRPr="006D4074">
                    <w:rPr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6D4074">
                    <w:rPr>
                      <w:sz w:val="24"/>
                      <w:szCs w:val="24"/>
                    </w:rPr>
                    <w:t xml:space="preserve">             </w:t>
                  </w:r>
                  <w:r w:rsidRPr="006D4074">
                    <w:rPr>
                      <w:i/>
                      <w:sz w:val="24"/>
                      <w:szCs w:val="24"/>
                    </w:rPr>
                    <w:t>-----</w:t>
                  </w:r>
                </w:p>
                <w:p w:rsidR="003A2084" w:rsidRPr="006D4074" w:rsidRDefault="003A2084" w:rsidP="000E00A4">
                  <w:pPr>
                    <w:spacing w:after="0" w:line="240" w:lineRule="auto"/>
                    <w:ind w:hanging="900"/>
                    <w:jc w:val="center"/>
                    <w:rPr>
                      <w:sz w:val="24"/>
                      <w:szCs w:val="24"/>
                    </w:rPr>
                  </w:pPr>
                  <w:r w:rsidRPr="006D4074">
                    <w:rPr>
                      <w:sz w:val="24"/>
                      <w:szCs w:val="24"/>
                    </w:rPr>
                    <w:t>ΕΝΙΑΙΟΣ ΔΙΟΙΚΗΤΙΚΟΣ ΤΟΜΕΑΣ</w:t>
                  </w:r>
                </w:p>
                <w:p w:rsidR="003A2084" w:rsidRPr="006D4074" w:rsidRDefault="003A2084" w:rsidP="000E00A4">
                  <w:pPr>
                    <w:tabs>
                      <w:tab w:val="left" w:pos="6405"/>
                    </w:tabs>
                    <w:spacing w:after="0" w:line="240" w:lineRule="auto"/>
                    <w:ind w:hanging="900"/>
                    <w:jc w:val="center"/>
                    <w:rPr>
                      <w:sz w:val="24"/>
                      <w:szCs w:val="24"/>
                    </w:rPr>
                  </w:pPr>
                  <w:r w:rsidRPr="006D4074">
                    <w:rPr>
                      <w:sz w:val="24"/>
                      <w:szCs w:val="24"/>
                    </w:rPr>
                    <w:t>ΠΡΩΤΟΒΑΘΜΙΑΣ &amp; ΔΕΥΤΕΡΟΒΑΘΜΙΑΣ</w:t>
                  </w:r>
                </w:p>
                <w:p w:rsidR="003A2084" w:rsidRPr="006D4074" w:rsidRDefault="003A2084" w:rsidP="000E00A4">
                  <w:pPr>
                    <w:tabs>
                      <w:tab w:val="left" w:pos="6405"/>
                    </w:tabs>
                    <w:spacing w:after="0" w:line="240" w:lineRule="auto"/>
                    <w:ind w:hanging="900"/>
                    <w:jc w:val="center"/>
                    <w:rPr>
                      <w:sz w:val="24"/>
                      <w:szCs w:val="24"/>
                    </w:rPr>
                  </w:pPr>
                  <w:r w:rsidRPr="006D4074">
                    <w:rPr>
                      <w:sz w:val="24"/>
                      <w:szCs w:val="24"/>
                    </w:rPr>
                    <w:t>ΕΚΠΑΙΔΕΥΣΗΣ</w:t>
                  </w:r>
                </w:p>
                <w:p w:rsidR="003A2084" w:rsidRDefault="003A2084" w:rsidP="000E00A4">
                  <w:pPr>
                    <w:spacing w:after="0" w:line="240" w:lineRule="auto"/>
                    <w:ind w:hanging="900"/>
                    <w:jc w:val="center"/>
                    <w:rPr>
                      <w:sz w:val="24"/>
                      <w:szCs w:val="24"/>
                    </w:rPr>
                  </w:pPr>
                  <w:r w:rsidRPr="006D4074">
                    <w:rPr>
                      <w:sz w:val="24"/>
                      <w:szCs w:val="24"/>
                    </w:rPr>
                    <w:t>ΔΙΕΥΘΥΝΣΗ ΦΥΣΙΚΗΣ ΑΓΩΓΗΣ</w:t>
                  </w:r>
                </w:p>
                <w:p w:rsidR="003A2084" w:rsidRPr="006D4074" w:rsidRDefault="003A2084" w:rsidP="000E00A4">
                  <w:pPr>
                    <w:spacing w:after="0" w:line="240" w:lineRule="auto"/>
                    <w:ind w:hanging="9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ΤΜΗΜΑ Γ’</w:t>
                  </w:r>
                </w:p>
                <w:p w:rsidR="003A2084" w:rsidRPr="006D4074" w:rsidRDefault="003A2084" w:rsidP="003132AF">
                  <w:pPr>
                    <w:spacing w:after="0" w:line="240" w:lineRule="auto"/>
                    <w:ind w:hanging="900"/>
                    <w:rPr>
                      <w:sz w:val="24"/>
                      <w:szCs w:val="24"/>
                    </w:rPr>
                  </w:pPr>
                  <w:r w:rsidRPr="006D4074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3A2084" w:rsidRPr="006D4074" w:rsidRDefault="003A2084" w:rsidP="003132AF">
                  <w:pPr>
                    <w:tabs>
                      <w:tab w:val="left" w:pos="6405"/>
                    </w:tabs>
                    <w:spacing w:after="0" w:line="240" w:lineRule="auto"/>
                    <w:ind w:left="-900" w:hanging="900"/>
                    <w:rPr>
                      <w:sz w:val="24"/>
                      <w:szCs w:val="24"/>
                    </w:rPr>
                  </w:pPr>
                  <w:r w:rsidRPr="006D4074">
                    <w:rPr>
                      <w:sz w:val="24"/>
                      <w:szCs w:val="24"/>
                    </w:rPr>
                    <w:t xml:space="preserve">           </w:t>
                  </w:r>
                </w:p>
                <w:p w:rsidR="003A2084" w:rsidRPr="006D4074" w:rsidRDefault="003A2084" w:rsidP="003132AF">
                  <w:pPr>
                    <w:spacing w:after="0" w:line="240" w:lineRule="auto"/>
                    <w:ind w:hanging="900"/>
                    <w:rPr>
                      <w:sz w:val="24"/>
                      <w:szCs w:val="24"/>
                    </w:rPr>
                  </w:pPr>
                  <w:r w:rsidRPr="006D4074">
                    <w:rPr>
                      <w:sz w:val="24"/>
                      <w:szCs w:val="24"/>
                    </w:rPr>
                    <w:t xml:space="preserve">                  Ταχ. Δ/νση     : Α. Παπανδρέου 37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3A2084" w:rsidRPr="006D4074" w:rsidRDefault="003A2084" w:rsidP="003132AF">
                  <w:pPr>
                    <w:spacing w:after="0" w:line="240" w:lineRule="auto"/>
                    <w:ind w:hanging="900"/>
                    <w:rPr>
                      <w:sz w:val="24"/>
                      <w:szCs w:val="24"/>
                    </w:rPr>
                  </w:pPr>
                  <w:r w:rsidRPr="006D4074">
                    <w:rPr>
                      <w:sz w:val="24"/>
                      <w:szCs w:val="24"/>
                    </w:rPr>
                    <w:t xml:space="preserve">                                            151 80 – Μαρούσι                                                                                                                                                           </w:t>
                  </w:r>
                </w:p>
                <w:p w:rsidR="003A2084" w:rsidRPr="006D4074" w:rsidRDefault="003A2084" w:rsidP="00977773">
                  <w:pPr>
                    <w:spacing w:after="0" w:line="240" w:lineRule="auto"/>
                    <w:ind w:hanging="900"/>
                    <w:rPr>
                      <w:sz w:val="24"/>
                      <w:szCs w:val="24"/>
                    </w:rPr>
                  </w:pPr>
                  <w:r w:rsidRPr="006D4074">
                    <w:rPr>
                      <w:sz w:val="24"/>
                      <w:szCs w:val="24"/>
                    </w:rPr>
                    <w:t xml:space="preserve">           </w:t>
                  </w:r>
                  <w:r w:rsidR="0074722C">
                    <w:rPr>
                      <w:sz w:val="24"/>
                      <w:szCs w:val="24"/>
                    </w:rPr>
                    <w:t xml:space="preserve">      Πληροφορίες : </w:t>
                  </w:r>
                  <w:r>
                    <w:rPr>
                      <w:sz w:val="24"/>
                      <w:szCs w:val="24"/>
                    </w:rPr>
                    <w:t>Χ.</w:t>
                  </w:r>
                  <w:r w:rsidRPr="000E00A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Αγγελή</w:t>
                  </w:r>
                  <w:r w:rsidRPr="000E00A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0E00A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Ε.</w:t>
                  </w:r>
                  <w:r w:rsidRPr="000E00A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Σταμοπούλου</w:t>
                  </w:r>
                </w:p>
                <w:p w:rsidR="003A2084" w:rsidRPr="00E93C34" w:rsidRDefault="003A2084" w:rsidP="003132AF">
                  <w:pPr>
                    <w:spacing w:after="0" w:line="240" w:lineRule="auto"/>
                    <w:ind w:hanging="900"/>
                    <w:rPr>
                      <w:sz w:val="24"/>
                      <w:szCs w:val="24"/>
                      <w:lang w:val="en-US"/>
                    </w:rPr>
                  </w:pPr>
                  <w:r w:rsidRPr="006D4074">
                    <w:rPr>
                      <w:sz w:val="24"/>
                      <w:szCs w:val="24"/>
                    </w:rPr>
                    <w:t xml:space="preserve">                  Τηλ</w:t>
                  </w:r>
                  <w:r w:rsidRPr="00E93C34">
                    <w:rPr>
                      <w:sz w:val="24"/>
                      <w:szCs w:val="24"/>
                      <w:lang w:val="en-US"/>
                    </w:rPr>
                    <w:t>:</w:t>
                  </w:r>
                  <w:r w:rsidR="0074722C" w:rsidRPr="00E93C34">
                    <w:rPr>
                      <w:sz w:val="24"/>
                      <w:szCs w:val="24"/>
                      <w:lang w:val="en-US"/>
                    </w:rPr>
                    <w:t xml:space="preserve">                </w:t>
                  </w:r>
                  <w:r w:rsidR="0074722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E93C34">
                    <w:rPr>
                      <w:sz w:val="24"/>
                      <w:szCs w:val="24"/>
                      <w:lang w:val="en-US"/>
                    </w:rPr>
                    <w:t>: 210-3443090,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210-344</w:t>
                  </w:r>
                  <w:r w:rsidRPr="00E93C34">
                    <w:rPr>
                      <w:sz w:val="24"/>
                      <w:szCs w:val="24"/>
                      <w:lang w:val="en-US"/>
                    </w:rPr>
                    <w:t xml:space="preserve">2206                                      </w:t>
                  </w:r>
                </w:p>
                <w:p w:rsidR="003A2084" w:rsidRPr="00E93C34" w:rsidRDefault="003A2084" w:rsidP="003132AF">
                  <w:pPr>
                    <w:spacing w:after="0" w:line="240" w:lineRule="auto"/>
                    <w:ind w:hanging="900"/>
                    <w:rPr>
                      <w:sz w:val="24"/>
                      <w:szCs w:val="24"/>
                      <w:lang w:val="en-US"/>
                    </w:rPr>
                  </w:pPr>
                  <w:r w:rsidRPr="00E93C34">
                    <w:rPr>
                      <w:sz w:val="24"/>
                      <w:szCs w:val="24"/>
                      <w:lang w:val="en-US"/>
                    </w:rPr>
                    <w:t xml:space="preserve">                  </w:t>
                  </w:r>
                  <w:r w:rsidRPr="006D4074">
                    <w:rPr>
                      <w:sz w:val="24"/>
                      <w:szCs w:val="24"/>
                      <w:lang w:val="fr-FR"/>
                    </w:rPr>
                    <w:t>FAX</w:t>
                  </w:r>
                  <w:r w:rsidR="0074722C" w:rsidRPr="00E93C34">
                    <w:rPr>
                      <w:sz w:val="24"/>
                      <w:szCs w:val="24"/>
                      <w:lang w:val="en-US"/>
                    </w:rPr>
                    <w:t xml:space="preserve">                  : </w:t>
                  </w:r>
                  <w:r w:rsidRPr="00E93C34">
                    <w:rPr>
                      <w:sz w:val="24"/>
                      <w:szCs w:val="24"/>
                      <w:lang w:val="en-US"/>
                    </w:rPr>
                    <w:t>210-3442210</w:t>
                  </w:r>
                </w:p>
                <w:p w:rsidR="003A2084" w:rsidRPr="006D4074" w:rsidRDefault="003A2084" w:rsidP="003132AF">
                  <w:pPr>
                    <w:spacing w:after="0" w:line="240" w:lineRule="auto"/>
                    <w:ind w:hanging="900"/>
                    <w:rPr>
                      <w:sz w:val="24"/>
                      <w:szCs w:val="24"/>
                      <w:lang w:val="de-DE"/>
                    </w:rPr>
                  </w:pPr>
                  <w:r w:rsidRPr="006D4074">
                    <w:rPr>
                      <w:sz w:val="24"/>
                      <w:szCs w:val="24"/>
                      <w:lang w:val="de-DE"/>
                    </w:rPr>
                    <w:t xml:space="preserve">                  E-mail             </w:t>
                  </w:r>
                  <w:r w:rsidR="0074722C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r w:rsidRPr="006D4074">
                    <w:rPr>
                      <w:sz w:val="24"/>
                      <w:szCs w:val="24"/>
                      <w:lang w:val="de-DE"/>
                    </w:rPr>
                    <w:t xml:space="preserve">: </w:t>
                  </w:r>
                  <w:hyperlink r:id="rId8" w:history="1">
                    <w:r w:rsidRPr="00BE6CE4">
                      <w:rPr>
                        <w:rStyle w:val="-"/>
                        <w:sz w:val="24"/>
                        <w:szCs w:val="24"/>
                        <w:lang w:val="de-DE"/>
                      </w:rPr>
                      <w:t>physea@minedu.gov.gr</w:t>
                    </w:r>
                  </w:hyperlink>
                  <w:r w:rsidRPr="006D4074">
                    <w:rPr>
                      <w:sz w:val="24"/>
                      <w:szCs w:val="24"/>
                      <w:lang w:val="de-DE"/>
                    </w:rPr>
                    <w:t xml:space="preserve">              </w:t>
                  </w:r>
                </w:p>
                <w:p w:rsidR="003A2084" w:rsidRPr="006D4074" w:rsidRDefault="003A2084" w:rsidP="003132AF">
                  <w:pPr>
                    <w:tabs>
                      <w:tab w:val="left" w:pos="6405"/>
                    </w:tabs>
                    <w:spacing w:after="0" w:line="240" w:lineRule="auto"/>
                    <w:ind w:hanging="900"/>
                    <w:rPr>
                      <w:sz w:val="24"/>
                      <w:szCs w:val="24"/>
                      <w:lang w:val="de-DE"/>
                    </w:rPr>
                  </w:pPr>
                  <w:r w:rsidRPr="006D4074">
                    <w:rPr>
                      <w:sz w:val="24"/>
                      <w:szCs w:val="24"/>
                      <w:lang w:val="de-DE"/>
                    </w:rPr>
                    <w:t xml:space="preserve">                                                                       </w:t>
                  </w:r>
                </w:p>
                <w:p w:rsidR="003A2084" w:rsidRPr="006D4074" w:rsidRDefault="003A2084" w:rsidP="003132AF">
                  <w:pPr>
                    <w:rPr>
                      <w:szCs w:val="20"/>
                      <w:lang w:val="de-DE"/>
                    </w:rPr>
                  </w:pPr>
                </w:p>
              </w:txbxContent>
            </v:textbox>
          </v:shape>
        </w:pict>
      </w:r>
      <w:r w:rsidR="00D40853" w:rsidRPr="00DA112E">
        <w:rPr>
          <w:color w:val="FF0000"/>
        </w:rPr>
        <w:t xml:space="preserve"> </w:t>
      </w:r>
    </w:p>
    <w:p w:rsidR="00D40853" w:rsidRPr="00DA112E" w:rsidRDefault="00D40853" w:rsidP="000D78A2">
      <w:pPr>
        <w:spacing w:after="0" w:line="240" w:lineRule="auto"/>
        <w:jc w:val="both"/>
      </w:pPr>
      <w:r w:rsidRPr="00DA112E">
        <w:t xml:space="preserve">                    </w:t>
      </w:r>
    </w:p>
    <w:p w:rsidR="00D40853" w:rsidRPr="00DA112E" w:rsidRDefault="00D40853" w:rsidP="000D78A2">
      <w:pPr>
        <w:spacing w:before="60" w:after="0" w:line="240" w:lineRule="auto"/>
        <w:jc w:val="both"/>
      </w:pPr>
    </w:p>
    <w:p w:rsidR="00D40853" w:rsidRPr="00DA112E" w:rsidRDefault="00D40853" w:rsidP="000D78A2">
      <w:pPr>
        <w:spacing w:after="0" w:line="240" w:lineRule="auto"/>
        <w:jc w:val="both"/>
      </w:pPr>
      <w:r w:rsidRPr="00DA112E">
        <w:t xml:space="preserve">                              </w:t>
      </w:r>
    </w:p>
    <w:p w:rsidR="00D40853" w:rsidRPr="00DA112E" w:rsidRDefault="00D40853" w:rsidP="000D78A2">
      <w:pPr>
        <w:spacing w:after="0" w:line="240" w:lineRule="auto"/>
        <w:jc w:val="both"/>
      </w:pPr>
      <w:r w:rsidRPr="00DA112E">
        <w:rPr>
          <w:noProof/>
          <w:lang w:eastAsia="el-GR"/>
        </w:rPr>
        <w:pict>
          <v:shape id="_x0000_s1028" type="#_x0000_t202" style="position:absolute;left:0;text-align:left;margin-left:-.9pt;margin-top:7.3pt;width:215.4pt;height:72.8pt;z-index:251656192" stroked="f" strokeweight="2.25pt">
            <v:stroke dashstyle="1 1" endcap="round"/>
            <v:textbox style="mso-next-textbox:#_x0000_s1028">
              <w:txbxContent>
                <w:p w:rsidR="003A2084" w:rsidRDefault="003A208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ΕΝΙΑΙΟΣ ΔΙΟΙΚΗΤΙΚΟΣ ΤΟΜΕΑΣ </w:t>
                  </w:r>
                </w:p>
                <w:p w:rsidR="003A2084" w:rsidRDefault="003A208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ΠΡΩΤΟΒΑΘΜΙΑΣ &amp; ΔΕΥΤΕΡΟΒΑΘΜ ΕΚΠΑΙΔΕΥΣΗΣ</w:t>
                  </w:r>
                </w:p>
                <w:p w:rsidR="003A2084" w:rsidRDefault="003A208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ΔΙΕΥΘΥΝΣΗ ΦΥΣΙΚΗΣ ΑΓΩΓΗΣ  </w:t>
                  </w:r>
                </w:p>
                <w:p w:rsidR="003A2084" w:rsidRDefault="003A208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3A2084" w:rsidRDefault="003A208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A2084" w:rsidRDefault="003A208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A2084" w:rsidRDefault="003A20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3A2084" w:rsidRDefault="003A208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A2084" w:rsidRDefault="003A2084"/>
                <w:p w:rsidR="003A2084" w:rsidRDefault="003A2084"/>
              </w:txbxContent>
            </v:textbox>
          </v:shape>
        </w:pict>
      </w:r>
    </w:p>
    <w:p w:rsidR="00D40853" w:rsidRPr="00DA112E" w:rsidRDefault="00D40853" w:rsidP="000D78A2">
      <w:pPr>
        <w:spacing w:after="0" w:line="240" w:lineRule="auto"/>
        <w:jc w:val="both"/>
      </w:pPr>
    </w:p>
    <w:p w:rsidR="00D40853" w:rsidRPr="00DA112E" w:rsidRDefault="002203E8" w:rsidP="000D78A2">
      <w:pPr>
        <w:jc w:val="both"/>
      </w:pPr>
      <w:r w:rsidRPr="00DA112E">
        <w:rPr>
          <w:noProof/>
          <w:lang w:eastAsia="el-GR"/>
        </w:rPr>
        <w:pict>
          <v:shape id="_x0000_s1029" type="#_x0000_t202" style="position:absolute;left:0;text-align:left;margin-left:253pt;margin-top:13.35pt;width:192.35pt;height:408.2pt;z-index:251659264" stroked="f">
            <v:textbox style="mso-next-textbox:#_x0000_s1029">
              <w:txbxContent>
                <w:p w:rsidR="003A2084" w:rsidRDefault="003A2084" w:rsidP="00C3539E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ΠΡΟΣ: </w:t>
                  </w:r>
                </w:p>
                <w:p w:rsidR="003A2084" w:rsidRPr="00AB5A75" w:rsidRDefault="003A2084" w:rsidP="006B05F6">
                  <w:pPr>
                    <w:numPr>
                      <w:ilvl w:val="0"/>
                      <w:numId w:val="21"/>
                    </w:num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Περιφερειακές Δ/νσεις Εκπ/σης της</w:t>
                  </w:r>
                  <w:r w:rsidRPr="00770476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χώρας (έδρες τους)</w:t>
                  </w:r>
                </w:p>
                <w:p w:rsidR="003A2084" w:rsidRPr="00770476" w:rsidRDefault="003A2084" w:rsidP="006B05F6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Προϊσταμένους Παιδαγωγικής &amp;</w:t>
                  </w:r>
                  <w:r w:rsidRPr="00770476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Επιστημονικής Καθοδήγησης Π.Ε</w:t>
                  </w:r>
                  <w:r w:rsidR="003B5568">
                    <w:rPr>
                      <w:szCs w:val="28"/>
                    </w:rPr>
                    <w:t xml:space="preserve">. και Δ.Ε. </w:t>
                  </w:r>
                  <w:r>
                    <w:rPr>
                      <w:szCs w:val="28"/>
                    </w:rPr>
                    <w:t>(μέσω Περιφ. Δ/νσεων Εκπ/σης)</w:t>
                  </w:r>
                </w:p>
                <w:p w:rsidR="003A2084" w:rsidRPr="003B5568" w:rsidRDefault="003A2084" w:rsidP="006B05F6">
                  <w:pPr>
                    <w:numPr>
                      <w:ilvl w:val="0"/>
                      <w:numId w:val="21"/>
                    </w:num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Σχολικούς Συμβούλους ΠΕ 11</w:t>
                  </w:r>
                  <w:r w:rsidR="003B5568">
                    <w:rPr>
                      <w:szCs w:val="28"/>
                    </w:rPr>
                    <w:t xml:space="preserve"> και ΠΕ70 </w:t>
                  </w:r>
                  <w:r>
                    <w:rPr>
                      <w:szCs w:val="28"/>
                    </w:rPr>
                    <w:t>(μέσω Περιφ. Δ/νσεων Εκπ/σης)</w:t>
                  </w:r>
                </w:p>
                <w:p w:rsidR="003A2084" w:rsidRPr="002203E8" w:rsidRDefault="003A2084" w:rsidP="006B05F6">
                  <w:pPr>
                    <w:numPr>
                      <w:ilvl w:val="0"/>
                      <w:numId w:val="21"/>
                    </w:num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Δ/νσεις Πρωτοβάθμιας  και Δευτεροβάθμιας Εκπαίδευσης της χώρας (έδρες τους)</w:t>
                  </w:r>
                </w:p>
                <w:p w:rsidR="003A2084" w:rsidRDefault="003A2084" w:rsidP="006B05F6">
                  <w:pPr>
                    <w:numPr>
                      <w:ilvl w:val="0"/>
                      <w:numId w:val="21"/>
                    </w:num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Δ/νσεις Δ.Ε. – Ομάδες Φυσικής Αγωγής (έδρες τους)</w:t>
                  </w:r>
                </w:p>
                <w:p w:rsidR="003A2084" w:rsidRDefault="003A2084" w:rsidP="006B05F6">
                  <w:pPr>
                    <w:numPr>
                      <w:ilvl w:val="0"/>
                      <w:numId w:val="21"/>
                    </w:num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Δημόσια και Ιδιωτικά Δημοτικά, Γυμνάσια και Λύκεια της</w:t>
                  </w:r>
                  <w:r w:rsidRPr="0028699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χώρας</w:t>
                  </w:r>
                  <w:r w:rsidRPr="00770476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(μέσω των Δ/νσεων Πρωτοβάθμιας Εκπαίδευσης  και Δευτεροβάθμιας Εκπαίδευσης)</w:t>
                  </w:r>
                  <w:r w:rsidRPr="003F3120">
                    <w:rPr>
                      <w:szCs w:val="28"/>
                    </w:rPr>
                    <w:t>.</w:t>
                  </w:r>
                </w:p>
                <w:p w:rsidR="003A2084" w:rsidRPr="00CE37B0" w:rsidRDefault="003A2084" w:rsidP="00C3539E">
                  <w:pPr>
                    <w:spacing w:line="240" w:lineRule="auto"/>
                  </w:pPr>
                </w:p>
              </w:txbxContent>
            </v:textbox>
          </v:shape>
        </w:pict>
      </w:r>
      <w:r w:rsidR="00D40853" w:rsidRPr="00DA112E">
        <w:t xml:space="preserve">                                                                                                                                 </w:t>
      </w:r>
    </w:p>
    <w:p w:rsidR="00D40853" w:rsidRPr="00DA112E" w:rsidRDefault="00D40853" w:rsidP="000D78A2">
      <w:pPr>
        <w:jc w:val="both"/>
      </w:pPr>
      <w:r w:rsidRPr="00DA112E">
        <w:t xml:space="preserve">                                                                                        </w:t>
      </w:r>
    </w:p>
    <w:p w:rsidR="00D40853" w:rsidRPr="00DA112E" w:rsidRDefault="00D40853" w:rsidP="000D78A2">
      <w:pPr>
        <w:jc w:val="both"/>
      </w:pPr>
      <w:r w:rsidRPr="00DA112E">
        <w:t xml:space="preserve">                                                                                   </w:t>
      </w:r>
    </w:p>
    <w:p w:rsidR="00D40853" w:rsidRPr="00DA112E" w:rsidRDefault="00D40853" w:rsidP="000D78A2">
      <w:pPr>
        <w:spacing w:after="0"/>
        <w:jc w:val="both"/>
        <w:rPr>
          <w:b/>
        </w:rPr>
      </w:pPr>
      <w:r w:rsidRPr="00DA112E">
        <w:tab/>
      </w:r>
      <w:r w:rsidRPr="00DA112E">
        <w:tab/>
      </w:r>
      <w:r w:rsidRPr="00DA112E">
        <w:tab/>
      </w:r>
      <w:r w:rsidRPr="00DA112E">
        <w:tab/>
      </w:r>
      <w:r w:rsidRPr="00DA112E">
        <w:tab/>
      </w:r>
      <w:r w:rsidRPr="00DA112E">
        <w:tab/>
      </w:r>
    </w:p>
    <w:p w:rsidR="00D40853" w:rsidRPr="00DA112E" w:rsidRDefault="00D40853" w:rsidP="000D78A2">
      <w:pPr>
        <w:spacing w:after="0"/>
        <w:jc w:val="both"/>
      </w:pPr>
      <w:r w:rsidRPr="00DA112E">
        <w:t xml:space="preserve">                                                                                           </w:t>
      </w:r>
    </w:p>
    <w:p w:rsidR="00D40853" w:rsidRPr="00DA112E" w:rsidRDefault="00D40853" w:rsidP="000D78A2">
      <w:pPr>
        <w:spacing w:after="0"/>
        <w:jc w:val="both"/>
      </w:pPr>
    </w:p>
    <w:p w:rsidR="00D40853" w:rsidRPr="00DA112E" w:rsidRDefault="00D40853" w:rsidP="000D78A2">
      <w:pPr>
        <w:spacing w:after="0"/>
        <w:jc w:val="both"/>
      </w:pPr>
    </w:p>
    <w:p w:rsidR="00D40853" w:rsidRPr="00DA112E" w:rsidRDefault="00D40853" w:rsidP="000D78A2">
      <w:pPr>
        <w:spacing w:after="0"/>
        <w:jc w:val="both"/>
      </w:pPr>
    </w:p>
    <w:p w:rsidR="00D40853" w:rsidRPr="00DA112E" w:rsidRDefault="00D40853" w:rsidP="000D78A2">
      <w:pPr>
        <w:spacing w:after="0"/>
        <w:jc w:val="both"/>
      </w:pPr>
    </w:p>
    <w:p w:rsidR="00D40853" w:rsidRPr="00DA112E" w:rsidRDefault="00D40853" w:rsidP="000D78A2">
      <w:pPr>
        <w:spacing w:after="0"/>
        <w:jc w:val="both"/>
      </w:pPr>
    </w:p>
    <w:p w:rsidR="00CA716D" w:rsidRPr="00DA112E" w:rsidRDefault="00CA716D" w:rsidP="000D78A2">
      <w:pPr>
        <w:jc w:val="both"/>
        <w:rPr>
          <w:b/>
        </w:rPr>
      </w:pPr>
    </w:p>
    <w:p w:rsidR="006B05F6" w:rsidRDefault="006B05F6" w:rsidP="007D571E">
      <w:pPr>
        <w:jc w:val="center"/>
        <w:rPr>
          <w:b/>
          <w:color w:val="000000"/>
          <w:spacing w:val="-3"/>
        </w:rPr>
      </w:pPr>
    </w:p>
    <w:p w:rsidR="006B05F6" w:rsidRDefault="006B05F6" w:rsidP="007D571E">
      <w:pPr>
        <w:jc w:val="center"/>
        <w:rPr>
          <w:b/>
          <w:color w:val="000000"/>
          <w:spacing w:val="-3"/>
        </w:rPr>
      </w:pPr>
    </w:p>
    <w:p w:rsidR="006B05F6" w:rsidRDefault="006B05F6" w:rsidP="007D571E">
      <w:pPr>
        <w:jc w:val="center"/>
        <w:rPr>
          <w:b/>
          <w:color w:val="000000"/>
          <w:spacing w:val="-3"/>
        </w:rPr>
      </w:pPr>
    </w:p>
    <w:p w:rsidR="006B05F6" w:rsidRDefault="006B05F6" w:rsidP="007D571E">
      <w:pPr>
        <w:jc w:val="center"/>
        <w:rPr>
          <w:b/>
          <w:color w:val="000000"/>
          <w:spacing w:val="-3"/>
        </w:rPr>
      </w:pPr>
    </w:p>
    <w:p w:rsidR="006B05F6" w:rsidRDefault="006B05F6" w:rsidP="007D571E">
      <w:pPr>
        <w:jc w:val="center"/>
        <w:rPr>
          <w:b/>
          <w:color w:val="000000"/>
          <w:spacing w:val="-3"/>
        </w:rPr>
      </w:pPr>
    </w:p>
    <w:p w:rsidR="006B05F6" w:rsidRDefault="006B05F6" w:rsidP="007D571E">
      <w:pPr>
        <w:jc w:val="center"/>
        <w:rPr>
          <w:b/>
          <w:color w:val="000000"/>
          <w:spacing w:val="-3"/>
        </w:rPr>
      </w:pPr>
    </w:p>
    <w:p w:rsidR="006B05F6" w:rsidRDefault="006B05F6" w:rsidP="007D571E">
      <w:pPr>
        <w:jc w:val="center"/>
        <w:rPr>
          <w:b/>
          <w:color w:val="000000"/>
          <w:spacing w:val="-3"/>
        </w:rPr>
      </w:pPr>
    </w:p>
    <w:p w:rsidR="007D571E" w:rsidRPr="007D571E" w:rsidRDefault="007D571E" w:rsidP="008F3BD5">
      <w:pPr>
        <w:jc w:val="center"/>
        <w:rPr>
          <w:b/>
          <w:color w:val="000000"/>
          <w:spacing w:val="-3"/>
        </w:rPr>
      </w:pPr>
    </w:p>
    <w:p w:rsidR="00E73144" w:rsidRDefault="00E73144" w:rsidP="00532B31">
      <w:pPr>
        <w:spacing w:after="0"/>
        <w:ind w:right="-203"/>
        <w:jc w:val="center"/>
        <w:rPr>
          <w:rFonts w:cs="Arial"/>
          <w:b/>
          <w:color w:val="000000"/>
          <w:spacing w:val="-3"/>
        </w:rPr>
      </w:pPr>
    </w:p>
    <w:p w:rsidR="00E73144" w:rsidRDefault="00E73144" w:rsidP="00532B31">
      <w:pPr>
        <w:spacing w:after="0"/>
        <w:ind w:right="-203"/>
        <w:jc w:val="center"/>
        <w:rPr>
          <w:rFonts w:cs="Arial"/>
          <w:b/>
          <w:color w:val="000000"/>
          <w:spacing w:val="-3"/>
        </w:rPr>
      </w:pPr>
    </w:p>
    <w:p w:rsidR="003B5568" w:rsidRDefault="003B5568" w:rsidP="00532B31">
      <w:pPr>
        <w:spacing w:after="0"/>
        <w:ind w:right="-203"/>
        <w:jc w:val="center"/>
        <w:rPr>
          <w:rFonts w:cs="Arial"/>
          <w:b/>
          <w:color w:val="000000"/>
          <w:spacing w:val="-3"/>
        </w:rPr>
      </w:pPr>
    </w:p>
    <w:p w:rsidR="00265104" w:rsidRDefault="00286991" w:rsidP="00532B31">
      <w:pPr>
        <w:spacing w:after="0"/>
        <w:ind w:right="-203"/>
        <w:jc w:val="center"/>
        <w:rPr>
          <w:rFonts w:cs="Arial"/>
          <w:b/>
          <w:color w:val="000000"/>
          <w:spacing w:val="-3"/>
        </w:rPr>
      </w:pPr>
      <w:r>
        <w:rPr>
          <w:rFonts w:cs="Arial"/>
          <w:b/>
          <w:color w:val="000000"/>
          <w:spacing w:val="-3"/>
        </w:rPr>
        <w:t>Θέμα: «</w:t>
      </w:r>
      <w:r w:rsidR="000D78A2">
        <w:rPr>
          <w:rFonts w:cs="Arial"/>
          <w:b/>
          <w:color w:val="000000"/>
          <w:spacing w:val="-3"/>
        </w:rPr>
        <w:t>Πανελλήνια Ημέρα Σχολικού Αθλητισμού</w:t>
      </w:r>
      <w:r w:rsidR="00D40853" w:rsidRPr="00DA112E">
        <w:rPr>
          <w:rFonts w:cs="Arial"/>
          <w:b/>
          <w:color w:val="000000"/>
          <w:spacing w:val="-3"/>
        </w:rPr>
        <w:t>»</w:t>
      </w:r>
    </w:p>
    <w:p w:rsidR="00243DE4" w:rsidRDefault="00243DE4" w:rsidP="000D78A2">
      <w:pPr>
        <w:spacing w:after="0"/>
        <w:ind w:right="12"/>
        <w:jc w:val="both"/>
        <w:rPr>
          <w:rFonts w:cs="Arial"/>
          <w:color w:val="000000"/>
          <w:spacing w:val="-3"/>
        </w:rPr>
      </w:pPr>
    </w:p>
    <w:p w:rsidR="00B50FE2" w:rsidRPr="00B50FE2" w:rsidRDefault="00B50FE2" w:rsidP="00B50FE2">
      <w:pPr>
        <w:ind w:firstLine="330"/>
        <w:jc w:val="both"/>
      </w:pPr>
      <w:r w:rsidRPr="00B50FE2">
        <w:t>Σύμφωνα με τις Υ.Α. 143571/Γ4/10-9-2014 περί «Θεσμοθέτησης Πανελλήνιας Ημέρας Σχολικού Αθλητισμού» και ΓΔ 58β/1-9-2014 περί «Κοινωνικού Σχολείου»:</w:t>
      </w:r>
    </w:p>
    <w:p w:rsidR="00B50FE2" w:rsidRPr="00B50FE2" w:rsidRDefault="00B50FE2" w:rsidP="000D78A2">
      <w:pPr>
        <w:spacing w:after="0"/>
        <w:ind w:right="12"/>
        <w:jc w:val="both"/>
        <w:rPr>
          <w:rFonts w:cs="Arial"/>
          <w:color w:val="FF0000"/>
          <w:spacing w:val="-3"/>
        </w:rPr>
      </w:pPr>
    </w:p>
    <w:p w:rsidR="00136F9E" w:rsidRPr="004C38D2" w:rsidRDefault="009804EF" w:rsidP="009B3113">
      <w:pPr>
        <w:ind w:firstLine="330"/>
        <w:jc w:val="both"/>
      </w:pPr>
      <w:r w:rsidRPr="00DA112E">
        <w:t xml:space="preserve">Το Υπουργείο Παιδείας και </w:t>
      </w:r>
      <w:r w:rsidR="00CC7ABC" w:rsidRPr="00DA112E">
        <w:t xml:space="preserve">Θρησκευμάτων, </w:t>
      </w:r>
      <w:r w:rsidR="00925F5A" w:rsidRPr="00DA112E">
        <w:t>αναγνωρίζοντας τη</w:t>
      </w:r>
      <w:r w:rsidR="0023360F">
        <w:t xml:space="preserve">ν </w:t>
      </w:r>
      <w:r w:rsidR="00925F5A" w:rsidRPr="00DA112E">
        <w:t xml:space="preserve"> </w:t>
      </w:r>
      <w:r w:rsidRPr="00DA112E">
        <w:t>«παρεμβατική δυναμική»</w:t>
      </w:r>
      <w:r w:rsidR="00BB2B3F">
        <w:t xml:space="preserve"> της Άθλησης</w:t>
      </w:r>
      <w:r w:rsidR="00105326">
        <w:t xml:space="preserve"> και της Δια Βίου Άσκησης</w:t>
      </w:r>
      <w:r w:rsidR="00925F5A" w:rsidRPr="00DA112E">
        <w:t xml:space="preserve"> στην </w:t>
      </w:r>
      <w:r w:rsidR="00105326">
        <w:t xml:space="preserve">ισόρροπη ψυχοκινητική ανάπτυξη </w:t>
      </w:r>
      <w:r w:rsidR="00925F5A" w:rsidRPr="00DA112E">
        <w:t>το</w:t>
      </w:r>
      <w:r w:rsidR="00105326">
        <w:t xml:space="preserve">υ μαθητικού </w:t>
      </w:r>
      <w:r w:rsidR="00BE5F40">
        <w:t>πληθυσμού</w:t>
      </w:r>
      <w:r w:rsidR="00105326">
        <w:t xml:space="preserve"> της χώρας</w:t>
      </w:r>
      <w:r w:rsidR="00C07F71" w:rsidRPr="00DA112E">
        <w:t>,</w:t>
      </w:r>
      <w:r w:rsidR="00411DAC" w:rsidRPr="00411DAC">
        <w:t xml:space="preserve"> </w:t>
      </w:r>
      <w:r w:rsidR="002556CB">
        <w:t xml:space="preserve">θεσμοθέτησε </w:t>
      </w:r>
      <w:r w:rsidR="00BB2B3F">
        <w:t>(</w:t>
      </w:r>
      <w:r w:rsidR="00105326">
        <w:t xml:space="preserve">ενταγμένη στο ευρύτερο πλαίσιο του </w:t>
      </w:r>
      <w:r w:rsidR="00105326" w:rsidRPr="004C38D2">
        <w:t>«Κοινωνικού Σχολείου»</w:t>
      </w:r>
      <w:r w:rsidR="00BB2B3F">
        <w:t>)</w:t>
      </w:r>
      <w:r w:rsidR="00105326">
        <w:t xml:space="preserve"> </w:t>
      </w:r>
      <w:r w:rsidR="00C07F71" w:rsidRPr="00105326">
        <w:t>την</w:t>
      </w:r>
      <w:r w:rsidR="00C07F71" w:rsidRPr="00DA112E">
        <w:t xml:space="preserve"> </w:t>
      </w:r>
      <w:r w:rsidR="00C07F71" w:rsidRPr="004C38D2">
        <w:t>Πανελλήνια Ημέρα Σχολικού Αθλητισμού</w:t>
      </w:r>
      <w:r w:rsidR="00105326" w:rsidRPr="004C38D2">
        <w:t>,</w:t>
      </w:r>
      <w:r w:rsidR="00C07F71" w:rsidRPr="00DA112E">
        <w:t xml:space="preserve"> </w:t>
      </w:r>
      <w:r w:rsidR="00C07F71" w:rsidRPr="004C38D2">
        <w:t>την πρώτη Δευτέρα του Οκτωβρίου</w:t>
      </w:r>
      <w:r w:rsidR="00C07F71" w:rsidRPr="00DA112E">
        <w:t xml:space="preserve"> κάθε σχολικού έτους</w:t>
      </w:r>
      <w:r w:rsidR="00C07F71" w:rsidRPr="004C38D2">
        <w:t xml:space="preserve">. </w:t>
      </w:r>
    </w:p>
    <w:p w:rsidR="002556CB" w:rsidRPr="00136F9E" w:rsidRDefault="00EA5E30" w:rsidP="009B3113">
      <w:pPr>
        <w:ind w:firstLine="330"/>
        <w:jc w:val="both"/>
      </w:pPr>
      <w:r w:rsidRPr="00136F9E">
        <w:lastRenderedPageBreak/>
        <w:t xml:space="preserve">Η Πανελλήνια Ημέρα Σχολικού Αθλητισμού </w:t>
      </w:r>
      <w:r w:rsidR="002556CB" w:rsidRPr="00136F9E">
        <w:t>για το τρέχον σχολικό έτος θα διεξαχθεί</w:t>
      </w:r>
      <w:r w:rsidR="002556CB" w:rsidRPr="004C38D2">
        <w:t xml:space="preserve"> στις 6 Οκτωβρίου </w:t>
      </w:r>
      <w:r w:rsidR="00AE5AFF" w:rsidRPr="004C38D2">
        <w:t xml:space="preserve">2014 </w:t>
      </w:r>
      <w:r w:rsidR="002556CB" w:rsidRPr="00136F9E">
        <w:t>με θεματικό άξονα:</w:t>
      </w:r>
      <w:r w:rsidR="002556CB">
        <w:t xml:space="preserve"> </w:t>
      </w:r>
      <w:r w:rsidR="002556CB" w:rsidRPr="004C38D2">
        <w:t>«Ρατσισμός και  Διαφορετικότητα, όλοι διαφορετικοί όλοι ίσοι».</w:t>
      </w:r>
    </w:p>
    <w:p w:rsidR="00136F9E" w:rsidRPr="004C38D2" w:rsidRDefault="00136F9E" w:rsidP="009B3113">
      <w:pPr>
        <w:ind w:firstLine="330"/>
        <w:jc w:val="both"/>
      </w:pPr>
      <w:r w:rsidRPr="004C38D2">
        <w:t>Τα τελευταία χρόνια, σημαντικοί φορείς (ενδεικτικά</w:t>
      </w:r>
      <w:r w:rsidR="004C38D2" w:rsidRPr="004C38D2">
        <w:t>,</w:t>
      </w:r>
      <w:r w:rsidRPr="004C38D2">
        <w:t xml:space="preserve"> </w:t>
      </w:r>
      <w:r w:rsidR="004C38D2" w:rsidRPr="004C38D2">
        <w:t>ο Ο.Η.Ε. με τη θεσμοθέτηση της «Παγκόσμιας Ημέρας Αθλητισμού για την Ανάπτυξη και την Ειρήνη», η</w:t>
      </w:r>
      <w:r w:rsidRPr="004C38D2">
        <w:t xml:space="preserve"> Κοινοβουλευτική Επιτροπή Ισότητας και </w:t>
      </w:r>
      <w:r w:rsidR="004C38D2" w:rsidRPr="004C38D2">
        <w:t>Κ</w:t>
      </w:r>
      <w:r w:rsidRPr="004C38D2">
        <w:t xml:space="preserve">αταπολέμησης των </w:t>
      </w:r>
      <w:r w:rsidR="004C38D2" w:rsidRPr="004C38D2">
        <w:t>Δ</w:t>
      </w:r>
      <w:r w:rsidRPr="004C38D2">
        <w:t xml:space="preserve">ιακρίσεων του Συμβουλίου της Ευρώπης, </w:t>
      </w:r>
      <w:r w:rsidR="004C38D2" w:rsidRPr="004C38D2">
        <w:t>τα περιεχόμενα στη</w:t>
      </w:r>
      <w:r w:rsidRPr="004C38D2">
        <w:t xml:space="preserve"> Λευκή Βίβλο, Παγκόσμιες </w:t>
      </w:r>
      <w:r w:rsidR="004C38D2" w:rsidRPr="004C38D2">
        <w:t>Αθλητικές Ομοσπονδίες κ.ά.</w:t>
      </w:r>
      <w:r w:rsidRPr="004C38D2">
        <w:t xml:space="preserve">), </w:t>
      </w:r>
      <w:r w:rsidR="004C38D2" w:rsidRPr="004C38D2">
        <w:t>αναγνωρίζουν τη συμβολή</w:t>
      </w:r>
      <w:r w:rsidRPr="004C38D2">
        <w:t xml:space="preserve"> του αθλητισμού </w:t>
      </w:r>
      <w:r w:rsidR="004C38D2" w:rsidRPr="004C38D2">
        <w:t>στην προώθηση αξιών, στάσεων και δεξιοτήτων</w:t>
      </w:r>
      <w:r w:rsidRPr="004C38D2">
        <w:t xml:space="preserve"> </w:t>
      </w:r>
      <w:r w:rsidR="004C38D2" w:rsidRPr="004C38D2">
        <w:t>(</w:t>
      </w:r>
      <w:r w:rsidRPr="004C38D2">
        <w:t>όπως η κοινωνική συνοχή, η ένταξη, η αλληλεγγύη, η ανεκτικότητα, η ευγενής άμιλλα</w:t>
      </w:r>
      <w:r w:rsidR="004C38D2" w:rsidRPr="004C38D2">
        <w:t xml:space="preserve"> κλπ.) που στο σύνολό τους οδηγούν στη</w:t>
      </w:r>
      <w:r w:rsidRPr="004C38D2">
        <w:t xml:space="preserve"> δημιουργία ενεργών</w:t>
      </w:r>
      <w:r w:rsidR="004C38D2" w:rsidRPr="004C38D2">
        <w:t xml:space="preserve"> δημοκρατικών</w:t>
      </w:r>
      <w:r w:rsidRPr="004C38D2">
        <w:t xml:space="preserve"> πολιτών</w:t>
      </w:r>
      <w:r w:rsidR="004C38D2" w:rsidRPr="004C38D2">
        <w:t>.</w:t>
      </w:r>
    </w:p>
    <w:p w:rsidR="00832B77" w:rsidRDefault="00BE5F40" w:rsidP="004C38D2">
      <w:pPr>
        <w:ind w:firstLine="330"/>
        <w:jc w:val="both"/>
      </w:pPr>
      <w:r>
        <w:t xml:space="preserve"> </w:t>
      </w:r>
      <w:r w:rsidR="00511F13">
        <w:t>Για τ</w:t>
      </w:r>
      <w:r w:rsidR="006773C1" w:rsidRPr="00DA112E">
        <w:t>ην</w:t>
      </w:r>
      <w:r w:rsidR="00CC7ABC" w:rsidRPr="00DA112E">
        <w:t xml:space="preserve"> </w:t>
      </w:r>
      <w:r w:rsidR="00CC7ABC" w:rsidRPr="004C38D2">
        <w:t>Πανελλήνια Ημέρα Σχολικού Αθλητισμού</w:t>
      </w:r>
      <w:r w:rsidR="00CC7ABC" w:rsidRPr="00DA112E">
        <w:t xml:space="preserve">, σε κάθε σχολείο της χώρας (Δημοτικά, Γυμνάσια και Λύκεια) </w:t>
      </w:r>
      <w:r w:rsidR="00511F13" w:rsidRPr="00DA112E">
        <w:t xml:space="preserve">ο Σύλλογος Διδασκόντων </w:t>
      </w:r>
      <w:r w:rsidR="00586C95">
        <w:t>αποφασίζει</w:t>
      </w:r>
      <w:r w:rsidR="00AF3533">
        <w:t xml:space="preserve"> </w:t>
      </w:r>
      <w:r w:rsidR="00511F13">
        <w:t xml:space="preserve">για </w:t>
      </w:r>
      <w:r w:rsidR="00AF3533">
        <w:t xml:space="preserve"> </w:t>
      </w:r>
      <w:r w:rsidR="00511F13">
        <w:t>τον τρόπ</w:t>
      </w:r>
      <w:r w:rsidR="000E00A4">
        <w:t xml:space="preserve">ο </w:t>
      </w:r>
      <w:r w:rsidR="00774084">
        <w:t xml:space="preserve">οργάνωσης </w:t>
      </w:r>
      <w:r w:rsidR="000E00A4">
        <w:t xml:space="preserve">της </w:t>
      </w:r>
      <w:r w:rsidR="00774084">
        <w:t>1</w:t>
      </w:r>
      <w:r w:rsidR="00774084" w:rsidRPr="00774084">
        <w:rPr>
          <w:vertAlign w:val="superscript"/>
        </w:rPr>
        <w:t>ης</w:t>
      </w:r>
      <w:r w:rsidR="00774084">
        <w:t xml:space="preserve"> </w:t>
      </w:r>
      <w:r w:rsidR="00D6342A">
        <w:t>«</w:t>
      </w:r>
      <w:r w:rsidR="00774084" w:rsidRPr="00136F9E">
        <w:t>Πανελλήνια</w:t>
      </w:r>
      <w:r w:rsidR="00774084">
        <w:t>ς</w:t>
      </w:r>
      <w:r w:rsidR="00774084" w:rsidRPr="00136F9E">
        <w:t xml:space="preserve"> Ημέρα</w:t>
      </w:r>
      <w:r w:rsidR="00774084">
        <w:t>ς</w:t>
      </w:r>
      <w:r w:rsidR="00774084" w:rsidRPr="00136F9E">
        <w:t xml:space="preserve"> Σχολικού Αθλητισμού</w:t>
      </w:r>
      <w:r w:rsidR="00774084">
        <w:t>». Επιθυμητή είναι η συνεργασία με τους μαθητές και τις μαθήτριες καθώς και τα μαθητικά συμβούλια του κάθε σχολείου στην προετοιμασία της ημέρας. Η 1</w:t>
      </w:r>
      <w:r w:rsidR="00774084" w:rsidRPr="00774084">
        <w:rPr>
          <w:vertAlign w:val="superscript"/>
        </w:rPr>
        <w:t>η</w:t>
      </w:r>
      <w:r w:rsidR="00774084">
        <w:t xml:space="preserve"> </w:t>
      </w:r>
      <w:r w:rsidR="00D6342A">
        <w:t>«</w:t>
      </w:r>
      <w:r w:rsidR="00774084" w:rsidRPr="00136F9E">
        <w:t>Πανελλήνια Ημέρα Σχολικού Αθλητισμού</w:t>
      </w:r>
      <w:r w:rsidR="00774084">
        <w:t>» πρέπει να είναι ανοικτή στην ευρύτερη κοινων</w:t>
      </w:r>
      <w:r w:rsidR="00832B77">
        <w:t xml:space="preserve">ία, συνεπώς </w:t>
      </w:r>
      <w:r w:rsidR="00D6342A">
        <w:t xml:space="preserve">προτείνεται </w:t>
      </w:r>
      <w:r w:rsidR="00832B77">
        <w:t xml:space="preserve">η πρόσκληση των τοπικών αρχών, του τοπικού τύπου, των γονέων κλπ., προκειμένου να παρακολουθήσουν τις εκδηλώσεις του κάθε σχολείου. </w:t>
      </w:r>
    </w:p>
    <w:p w:rsidR="00832B77" w:rsidRDefault="00D6342A" w:rsidP="004C38D2">
      <w:pPr>
        <w:ind w:firstLine="330"/>
        <w:jc w:val="both"/>
      </w:pPr>
      <w:r>
        <w:t>Ενδεικτικά, το</w:t>
      </w:r>
      <w:r w:rsidR="00CE19A6">
        <w:t xml:space="preserve"> πρόγραμμα της </w:t>
      </w:r>
      <w:r w:rsidR="001F166A">
        <w:t>1</w:t>
      </w:r>
      <w:r w:rsidR="001F166A" w:rsidRPr="00774084">
        <w:rPr>
          <w:vertAlign w:val="superscript"/>
        </w:rPr>
        <w:t>ης</w:t>
      </w:r>
      <w:r w:rsidR="001F166A">
        <w:t xml:space="preserve"> </w:t>
      </w:r>
      <w:r w:rsidR="00CE19A6">
        <w:t>«</w:t>
      </w:r>
      <w:r w:rsidR="00CE19A6" w:rsidRPr="00136F9E">
        <w:t>Πανελλήνια</w:t>
      </w:r>
      <w:r w:rsidR="00CE19A6">
        <w:t>ς</w:t>
      </w:r>
      <w:r w:rsidR="00CE19A6" w:rsidRPr="00136F9E">
        <w:t xml:space="preserve"> Ημέρα</w:t>
      </w:r>
      <w:r w:rsidR="00CE19A6">
        <w:t>ς</w:t>
      </w:r>
      <w:r w:rsidR="00CE19A6" w:rsidRPr="00136F9E">
        <w:t xml:space="preserve"> Σχολικού Αθλητισμού</w:t>
      </w:r>
      <w:r w:rsidR="00CE19A6">
        <w:t>» περιλαμβάνει:</w:t>
      </w:r>
    </w:p>
    <w:p w:rsidR="00CE19A6" w:rsidRDefault="00827493" w:rsidP="00CE19A6">
      <w:pPr>
        <w:numPr>
          <w:ilvl w:val="0"/>
          <w:numId w:val="25"/>
        </w:numPr>
        <w:jc w:val="both"/>
      </w:pPr>
      <w:r>
        <w:t>Αθλητικές δραστηριότητες, κ</w:t>
      </w:r>
      <w:r w:rsidR="00CE19A6">
        <w:t xml:space="preserve">ινητικές δραστηριότητες, παιχνίδια, </w:t>
      </w:r>
      <w:r w:rsidR="00D6342A">
        <w:t>χορό</w:t>
      </w:r>
      <w:r>
        <w:t xml:space="preserve">, </w:t>
      </w:r>
      <w:r w:rsidR="00CE19A6">
        <w:t xml:space="preserve">αθλήματα κλπ. </w:t>
      </w:r>
      <w:r w:rsidR="00CE19A6" w:rsidRPr="00827493">
        <w:rPr>
          <w:b/>
        </w:rPr>
        <w:t>ανάλογα με την ηλικία των μαθητών/τριών και τις υποδομές του σχολείου</w:t>
      </w:r>
      <w:r w:rsidR="00CE19A6">
        <w:t xml:space="preserve">. </w:t>
      </w:r>
      <w:r w:rsidR="00C67CD7">
        <w:t xml:space="preserve">Ο τρόπος οργάνωσης όλων των παραπάνω </w:t>
      </w:r>
      <w:r w:rsidR="0096758C">
        <w:t xml:space="preserve">πρέπει </w:t>
      </w:r>
      <w:r w:rsidR="00C67CD7">
        <w:t xml:space="preserve">να διασφαλίζει </w:t>
      </w:r>
      <w:r w:rsidR="0096758C">
        <w:t>τ</w:t>
      </w:r>
      <w:r w:rsidR="00C67CD7">
        <w:t>η</w:t>
      </w:r>
      <w:r w:rsidR="00D6342A">
        <w:t>ν εφαρμογή της</w:t>
      </w:r>
      <w:r w:rsidR="00C67CD7">
        <w:t xml:space="preserve"> θεματική</w:t>
      </w:r>
      <w:r w:rsidR="00D6342A">
        <w:t>ς</w:t>
      </w:r>
      <w:r w:rsidR="00C67CD7">
        <w:t xml:space="preserve"> της ημέρας (</w:t>
      </w:r>
      <w:r w:rsidR="00C67CD7" w:rsidRPr="004C38D2">
        <w:t>Ρατσισμός και  Διαφορετικότητα, όλοι διαφορετικοί όλοι ίσοι</w:t>
      </w:r>
      <w:r w:rsidR="00C67CD7">
        <w:t>)</w:t>
      </w:r>
      <w:r w:rsidR="00E15C37">
        <w:t xml:space="preserve"> </w:t>
      </w:r>
      <w:r w:rsidR="0096758C">
        <w:t>και</w:t>
      </w:r>
      <w:r w:rsidR="00C67CD7">
        <w:t xml:space="preserve"> </w:t>
      </w:r>
      <w:r w:rsidR="0096758C">
        <w:t>τ</w:t>
      </w:r>
      <w:r w:rsidR="00C67CD7">
        <w:t xml:space="preserve">η συμμετοχή του </w:t>
      </w:r>
      <w:r w:rsidR="00B50FE2">
        <w:t>συνόλου των</w:t>
      </w:r>
      <w:r w:rsidR="00C67CD7">
        <w:t xml:space="preserve"> μαθητών/τριών</w:t>
      </w:r>
      <w:r w:rsidR="00B50FE2">
        <w:t>,</w:t>
      </w:r>
      <w:r w:rsidR="00C67CD7">
        <w:t xml:space="preserve"> τόσο στις δραστηριότητες όσο και στην οργάνωση της ημ</w:t>
      </w:r>
      <w:r w:rsidR="00B50FE2">
        <w:t>έρας</w:t>
      </w:r>
      <w:r w:rsidR="0096758C">
        <w:t xml:space="preserve">. </w:t>
      </w:r>
      <w:r w:rsidR="00C67CD7">
        <w:t xml:space="preserve"> </w:t>
      </w:r>
      <w:r w:rsidR="0096758C">
        <w:t>Οι δράσεις της ημέρας αυτής αναδεικνύουν, από την αρχή της σχολικής χρονιάς, την κοινωνική διάσταση, τη φιλοσοφία και τη δυναμική του Σχολικού Αθλητισμού στο πλαίσιο του σύγχρονου «Κοινωνικού Σχολείου».</w:t>
      </w:r>
    </w:p>
    <w:p w:rsidR="001F166A" w:rsidRDefault="00B50FE2" w:rsidP="001F166A">
      <w:pPr>
        <w:ind w:firstLine="330"/>
        <w:jc w:val="both"/>
      </w:pPr>
      <w:r>
        <w:t xml:space="preserve">Οι </w:t>
      </w:r>
      <w:r w:rsidR="00827493">
        <w:t>κινητικές δράσεις που περιγράφονται στην προηγούμενη παράγραφο εμπλουτίζονται και</w:t>
      </w:r>
      <w:r w:rsidR="001F166A">
        <w:t xml:space="preserve"> συνδυάζ</w:t>
      </w:r>
      <w:r w:rsidR="00827493">
        <w:t>ον</w:t>
      </w:r>
      <w:r w:rsidR="001F166A">
        <w:t xml:space="preserve">ται με </w:t>
      </w:r>
      <w:r w:rsidR="00827493">
        <w:t xml:space="preserve">(μέρος ή το σύνολο από) </w:t>
      </w:r>
      <w:r w:rsidR="001F166A">
        <w:t>τα παρακάτω:</w:t>
      </w:r>
    </w:p>
    <w:p w:rsidR="0096758C" w:rsidRPr="0096758C" w:rsidRDefault="0096758C" w:rsidP="00CE19A6">
      <w:pPr>
        <w:numPr>
          <w:ilvl w:val="0"/>
          <w:numId w:val="25"/>
        </w:numPr>
        <w:jc w:val="both"/>
      </w:pPr>
      <w:r w:rsidRPr="003853CB">
        <w:rPr>
          <w:rFonts w:cs="Arial"/>
          <w:bCs/>
        </w:rPr>
        <w:t>Προβολές</w:t>
      </w:r>
      <w:r>
        <w:rPr>
          <w:rFonts w:cs="Arial"/>
          <w:bCs/>
        </w:rPr>
        <w:t xml:space="preserve"> ταινιών συναφούς θεματολογίας και διαδραστική συζήτηση – </w:t>
      </w:r>
      <w:r w:rsidRPr="001F166A">
        <w:t>αναστοχασμός.</w:t>
      </w:r>
    </w:p>
    <w:p w:rsidR="001F166A" w:rsidRPr="001F166A" w:rsidRDefault="001F166A" w:rsidP="00CE19A6">
      <w:pPr>
        <w:numPr>
          <w:ilvl w:val="0"/>
          <w:numId w:val="25"/>
        </w:numPr>
        <w:jc w:val="both"/>
      </w:pPr>
      <w:r w:rsidRPr="001F166A">
        <w:t>Επεξεργασία</w:t>
      </w:r>
      <w:r>
        <w:t xml:space="preserve"> </w:t>
      </w:r>
      <w:r w:rsidRPr="001F166A">
        <w:t>και συζήτηση για τις έννοιες της βίας, του ρατσισμού</w:t>
      </w:r>
      <w:r>
        <w:t>, του κοινωνικού αποκλεισμού</w:t>
      </w:r>
      <w:r w:rsidRPr="001F166A">
        <w:t xml:space="preserve"> κ.ά. μέσα από μικρά κείμενα, τίτλους αθλητικών εφημερίδων, βιογραφίες αθλητών κ</w:t>
      </w:r>
      <w:r>
        <w:t>λπ.</w:t>
      </w:r>
    </w:p>
    <w:p w:rsidR="00C67CD7" w:rsidRDefault="0096758C" w:rsidP="00827493">
      <w:pPr>
        <w:numPr>
          <w:ilvl w:val="0"/>
          <w:numId w:val="25"/>
        </w:numPr>
        <w:jc w:val="both"/>
      </w:pPr>
      <w:r w:rsidRPr="003853CB">
        <w:rPr>
          <w:rFonts w:cs="Arial"/>
          <w:bCs/>
        </w:rPr>
        <w:t>Καλλιτεχνικ</w:t>
      </w:r>
      <w:r>
        <w:rPr>
          <w:rFonts w:cs="Arial"/>
          <w:bCs/>
        </w:rPr>
        <w:t xml:space="preserve">ή – </w:t>
      </w:r>
      <w:r w:rsidRPr="003853CB">
        <w:rPr>
          <w:rFonts w:cs="Arial"/>
          <w:bCs/>
        </w:rPr>
        <w:t>εικαστικ</w:t>
      </w:r>
      <w:r>
        <w:rPr>
          <w:rFonts w:cs="Arial"/>
          <w:bCs/>
        </w:rPr>
        <w:t>ή</w:t>
      </w:r>
      <w:r w:rsidR="00827493">
        <w:rPr>
          <w:rFonts w:cs="Arial"/>
          <w:bCs/>
        </w:rPr>
        <w:t xml:space="preserve"> – μουσική </w:t>
      </w:r>
      <w:r>
        <w:rPr>
          <w:rFonts w:cs="Arial"/>
          <w:bCs/>
        </w:rPr>
        <w:t>δημιουργία</w:t>
      </w:r>
      <w:r w:rsidR="001F166A">
        <w:rPr>
          <w:rFonts w:cs="Arial"/>
          <w:bCs/>
        </w:rPr>
        <w:t xml:space="preserve"> με συναφή θεματολογία (</w:t>
      </w:r>
      <w:r w:rsidR="00827493">
        <w:rPr>
          <w:rFonts w:cs="Arial"/>
          <w:bCs/>
        </w:rPr>
        <w:t xml:space="preserve">π.χ. </w:t>
      </w:r>
      <w:r w:rsidR="001F166A">
        <w:rPr>
          <w:rFonts w:cs="Arial"/>
          <w:bCs/>
        </w:rPr>
        <w:t>δημιουργία αφίσας, πανό, κολάζ κλπ.).</w:t>
      </w:r>
    </w:p>
    <w:p w:rsidR="00832B77" w:rsidRDefault="00827493" w:rsidP="004C38D2">
      <w:pPr>
        <w:ind w:firstLine="330"/>
        <w:jc w:val="both"/>
      </w:pPr>
      <w:r w:rsidRPr="00827493">
        <w:t xml:space="preserve">Οι </w:t>
      </w:r>
      <w:r>
        <w:t xml:space="preserve">παραπάνω </w:t>
      </w:r>
      <w:r w:rsidRPr="00827493">
        <w:t xml:space="preserve">δράσεις </w:t>
      </w:r>
      <w:r>
        <w:t>υλοποιούνται</w:t>
      </w:r>
      <w:r w:rsidR="00B50FE2">
        <w:t>,</w:t>
      </w:r>
      <w:r>
        <w:t xml:space="preserve"> κυλιόμεν</w:t>
      </w:r>
      <w:r w:rsidR="00B50FE2">
        <w:t>α καθ’ όλη τη διάρκεια του ωραρίου,</w:t>
      </w:r>
      <w:r>
        <w:t xml:space="preserve"> από</w:t>
      </w:r>
      <w:r w:rsidRPr="00827493">
        <w:t xml:space="preserve"> όλη τη σχολική κοινότητα, με </w:t>
      </w:r>
      <w:r w:rsidR="00B50FE2">
        <w:t xml:space="preserve">τη συμμετοχή </w:t>
      </w:r>
      <w:r w:rsidRPr="00827493">
        <w:t>του</w:t>
      </w:r>
      <w:r w:rsidR="00B50FE2">
        <w:t xml:space="preserve"> συνόλου των μαθητών και των</w:t>
      </w:r>
      <w:r w:rsidRPr="00827493">
        <w:t xml:space="preserve"> εκπαιδευτικ</w:t>
      </w:r>
      <w:r w:rsidR="00B50FE2">
        <w:t>ών της σχολικής μονάδας, μετά</w:t>
      </w:r>
      <w:r w:rsidRPr="00827493">
        <w:t xml:space="preserve"> </w:t>
      </w:r>
      <w:r w:rsidR="00B50FE2">
        <w:t>από κατάλληλο σχεδιασμό και προετοιμασία.</w:t>
      </w:r>
      <w:r w:rsidR="00D6342A">
        <w:t xml:space="preserve"> </w:t>
      </w:r>
    </w:p>
    <w:p w:rsidR="0056092C" w:rsidRDefault="00E853A3" w:rsidP="004C38D2">
      <w:pPr>
        <w:ind w:firstLine="330"/>
        <w:jc w:val="both"/>
      </w:pPr>
      <w:r>
        <w:lastRenderedPageBreak/>
        <w:t>Η</w:t>
      </w:r>
      <w:r w:rsidR="0056092C" w:rsidRPr="0056092C">
        <w:t xml:space="preserve"> διάχυση των δράσεων της ημέρας </w:t>
      </w:r>
      <w:r>
        <w:t xml:space="preserve">μπορεί να επιτευχθεί, </w:t>
      </w:r>
      <w:r w:rsidR="0056092C" w:rsidRPr="0056092C">
        <w:t>μέσω παραγόμενου υλικού, τοπικά ή ευρύτερα, με διάφορους τρόπους (π.χ. πανό, κολάζ κλπ. στις εισόδους ή σε άλλα ευδιάκριτα σημεία της σχολικής εγκατάστασης</w:t>
      </w:r>
      <w:r>
        <w:t xml:space="preserve"> ή σε άλλα σημεία της ευρύτερης περιοχής</w:t>
      </w:r>
      <w:r w:rsidR="0056092C" w:rsidRPr="0056092C">
        <w:t>, αρθρογραφία</w:t>
      </w:r>
      <w:r w:rsidR="0056092C">
        <w:t xml:space="preserve"> σε ΜΜΕ</w:t>
      </w:r>
      <w:r w:rsidR="0056092C" w:rsidRPr="0056092C">
        <w:t xml:space="preserve"> σχετικά με τις δράσεις </w:t>
      </w:r>
      <w:r w:rsidR="0056092C">
        <w:t xml:space="preserve">που υλοποιήθηκαν </w:t>
      </w:r>
      <w:r w:rsidR="0056092C" w:rsidRPr="0056092C">
        <w:t>κλπ.).</w:t>
      </w:r>
    </w:p>
    <w:p w:rsidR="00B50FE2" w:rsidRPr="00E15C37" w:rsidRDefault="00E15C37" w:rsidP="004C38D2">
      <w:pPr>
        <w:ind w:firstLine="330"/>
        <w:jc w:val="both"/>
        <w:rPr>
          <w:b/>
        </w:rPr>
      </w:pPr>
      <w:r>
        <w:rPr>
          <w:b/>
        </w:rPr>
        <w:t xml:space="preserve">ΣΧΕΔΙΑΣΜΟΣ – ΟΡΓΑΝΩΣΗ </w:t>
      </w:r>
    </w:p>
    <w:p w:rsidR="00511F13" w:rsidRDefault="00E15C37" w:rsidP="00E15C37">
      <w:pPr>
        <w:spacing w:after="0" w:line="240" w:lineRule="auto"/>
        <w:ind w:firstLine="283"/>
        <w:jc w:val="both"/>
      </w:pPr>
      <w:r>
        <w:t>Για την καλύτερη δυνατή υλοποίηση της 1</w:t>
      </w:r>
      <w:r w:rsidRPr="00774084">
        <w:rPr>
          <w:vertAlign w:val="superscript"/>
        </w:rPr>
        <w:t>ης</w:t>
      </w:r>
      <w:r>
        <w:t xml:space="preserve"> «</w:t>
      </w:r>
      <w:r w:rsidRPr="00136F9E">
        <w:t>Πανελλήνια</w:t>
      </w:r>
      <w:r>
        <w:t>ς</w:t>
      </w:r>
      <w:r w:rsidRPr="00136F9E">
        <w:t xml:space="preserve"> Ημέρα</w:t>
      </w:r>
      <w:r>
        <w:t>ς</w:t>
      </w:r>
      <w:r w:rsidRPr="00136F9E">
        <w:t xml:space="preserve"> Σχολικού Αθλητισμού</w:t>
      </w:r>
      <w:r>
        <w:t>», στη φάση του σχεδιασμού και της οργάνωσης της, πρέπει να ληφθούν υπόψη τα παρακάτω:</w:t>
      </w:r>
    </w:p>
    <w:p w:rsidR="009E4F78" w:rsidRDefault="009E4F78" w:rsidP="00E15C37">
      <w:pPr>
        <w:spacing w:after="0" w:line="240" w:lineRule="auto"/>
        <w:ind w:firstLine="283"/>
        <w:jc w:val="both"/>
      </w:pPr>
    </w:p>
    <w:p w:rsidR="00E15C37" w:rsidRDefault="00E15C37" w:rsidP="00E15C37">
      <w:pPr>
        <w:numPr>
          <w:ilvl w:val="0"/>
          <w:numId w:val="25"/>
        </w:numPr>
        <w:jc w:val="both"/>
        <w:rPr>
          <w:rFonts w:cs="Arial"/>
          <w:bCs/>
        </w:rPr>
      </w:pPr>
      <w:r w:rsidRPr="00E15C37">
        <w:rPr>
          <w:rFonts w:cs="Arial"/>
          <w:bCs/>
        </w:rPr>
        <w:t>Σε περίπτωση μη ύπαρξης  επαρκούς υλικοτεχνικής υποδομής είναι δυνατόν να προγραμματιστούν οι προαναφερόμεν</w:t>
      </w:r>
      <w:r w:rsidR="00243201">
        <w:rPr>
          <w:rFonts w:cs="Arial"/>
          <w:bCs/>
        </w:rPr>
        <w:t>ες</w:t>
      </w:r>
      <w:r w:rsidRPr="00E15C37">
        <w:rPr>
          <w:rFonts w:cs="Arial"/>
          <w:bCs/>
        </w:rPr>
        <w:t xml:space="preserve"> </w:t>
      </w:r>
      <w:r w:rsidR="00243201">
        <w:rPr>
          <w:rFonts w:cs="Arial"/>
          <w:bCs/>
        </w:rPr>
        <w:t>εκδηλώσεις</w:t>
      </w:r>
      <w:r w:rsidRPr="00E15C37">
        <w:rPr>
          <w:rFonts w:cs="Arial"/>
          <w:bCs/>
        </w:rPr>
        <w:t xml:space="preserve"> σε συνεργασία με </w:t>
      </w:r>
      <w:r w:rsidR="00243201">
        <w:rPr>
          <w:rFonts w:cs="Arial"/>
          <w:bCs/>
        </w:rPr>
        <w:t>άλλη</w:t>
      </w:r>
      <w:r w:rsidRPr="00E15C37">
        <w:rPr>
          <w:rFonts w:cs="Arial"/>
          <w:bCs/>
        </w:rPr>
        <w:t xml:space="preserve"> σχολική μονάδα ή αθλητικό κέντρο. Σε περίπτωση μετακίνησης να λαμβάνονται όλα τα προσήκοντα μέτρα ασφάλειας</w:t>
      </w:r>
      <w:r w:rsidR="00243201">
        <w:rPr>
          <w:rFonts w:cs="Arial"/>
          <w:bCs/>
        </w:rPr>
        <w:t>.</w:t>
      </w:r>
    </w:p>
    <w:p w:rsidR="00243201" w:rsidRPr="0056092C" w:rsidRDefault="00243201" w:rsidP="00E15C37">
      <w:pPr>
        <w:numPr>
          <w:ilvl w:val="0"/>
          <w:numId w:val="25"/>
        </w:numPr>
        <w:jc w:val="both"/>
        <w:rPr>
          <w:rFonts w:cs="Arial"/>
          <w:bCs/>
        </w:rPr>
      </w:pPr>
      <w:r>
        <w:t xml:space="preserve">Για τη συμμετοχή των μαθητών και μαθητριών απαιτείται έγκυρο Ατομικό Δελτίο Υγείας Μαθητή (Α.Δ.Υ.Μ.) σύμφωνα </w:t>
      </w:r>
      <w:r>
        <w:rPr>
          <w:rFonts w:cs="Arial"/>
          <w:bCs/>
        </w:rPr>
        <w:t xml:space="preserve">με την </w:t>
      </w:r>
      <w:r w:rsidRPr="008C3FE9">
        <w:rPr>
          <w:rFonts w:cs="Arial"/>
          <w:b/>
          <w:bCs/>
          <w:u w:val="single"/>
        </w:rPr>
        <w:t>Κ.Υ.Α. Φ.6/311/79278/21.05.2014 (Φ.Ε.Κ. 1296 τΒ΄21.05.2014)</w:t>
      </w:r>
      <w:r w:rsidR="009E4F78">
        <w:rPr>
          <w:rFonts w:cs="Arial"/>
          <w:bCs/>
        </w:rPr>
        <w:t xml:space="preserve"> και τις σχετικές διευκρινιστικές εγκυκλίους</w:t>
      </w:r>
      <w:r>
        <w:rPr>
          <w:rFonts w:cs="Arial"/>
          <w:bCs/>
        </w:rPr>
        <w:t xml:space="preserve">. </w:t>
      </w:r>
      <w:r w:rsidRPr="009E4F78">
        <w:rPr>
          <w:rFonts w:cs="Arial"/>
          <w:b/>
          <w:bCs/>
        </w:rPr>
        <w:t xml:space="preserve">Μαθητές και μαθήτριες που δεν διαθέτουν </w:t>
      </w:r>
      <w:r w:rsidRPr="009E4F78">
        <w:rPr>
          <w:b/>
        </w:rPr>
        <w:t>Α.Δ.Υ.Μ. σε ισχύ</w:t>
      </w:r>
      <w:r>
        <w:t>, μπορούν να συμμετέχουν σε όλες τις μη κινητικές δραστηριότητες (οργανωτικές, δημιουργικές, διαδραστικές κλπ.). Αυτοί οι μαθητές/τριες</w:t>
      </w:r>
      <w:r w:rsidR="0056092C">
        <w:t>, κατά τη διάρκεια των κινητικών δράσεων,</w:t>
      </w:r>
      <w:r>
        <w:t xml:space="preserve"> μπορούν να αναλάβουν άλλους ρόλους (πχ. γραμματεία, βιντεοσκόπηση, φωτογράφιση κλπ.).</w:t>
      </w:r>
    </w:p>
    <w:p w:rsidR="0056092C" w:rsidRDefault="0056092C" w:rsidP="00E15C37">
      <w:pPr>
        <w:numPr>
          <w:ilvl w:val="0"/>
          <w:numId w:val="25"/>
        </w:numPr>
        <w:jc w:val="both"/>
        <w:rPr>
          <w:rFonts w:cs="Arial"/>
          <w:bCs/>
        </w:rPr>
      </w:pPr>
      <w:r>
        <w:rPr>
          <w:rFonts w:cs="Arial"/>
          <w:bCs/>
        </w:rPr>
        <w:t>Σε περίπτωση που στις 6 Οκτωβρίου 2014 υπάρχουν καιρικά φαινόμενα, ή άλλοι λόγοι που δεν επιτρέπουν τη διεξαγωγή των εκδηλώσεων της ημέρας αυτές μεταφέρονται με απόφαση του συλλόγου διδασκόντων εντός του μηνός. Σε περίπτωση τοπικής εορτής – αργίας οι εκδηλώσεις μεταφέρονται σε άλλη μέρα, για όλα τα σχολεία της περιοχής, με απόφαση του οικείου Περιφερειακού Διευθυντή.</w:t>
      </w:r>
    </w:p>
    <w:p w:rsidR="003A2084" w:rsidRPr="003A2084" w:rsidRDefault="003A2084" w:rsidP="00E15C37">
      <w:pPr>
        <w:numPr>
          <w:ilvl w:val="0"/>
          <w:numId w:val="25"/>
        </w:numPr>
        <w:jc w:val="both"/>
        <w:rPr>
          <w:rFonts w:cs="Arial"/>
          <w:bCs/>
        </w:rPr>
      </w:pPr>
      <w:r>
        <w:rPr>
          <w:rFonts w:cs="Arial"/>
          <w:bCs/>
        </w:rPr>
        <w:t xml:space="preserve">Ολιγοθέσια σχολεία που δεν διαθέτουν εκπαιδευτικό Φυσικής Αγωγής οργανώνουν την </w:t>
      </w:r>
      <w:r>
        <w:t>1</w:t>
      </w:r>
      <w:r w:rsidRPr="00774084">
        <w:rPr>
          <w:vertAlign w:val="superscript"/>
        </w:rPr>
        <w:t>η</w:t>
      </w:r>
      <w:r>
        <w:t xml:space="preserve"> «</w:t>
      </w:r>
      <w:r w:rsidRPr="00136F9E">
        <w:t>Πανελλήνια Ημέρα Σχολικού Αθλητισμού</w:t>
      </w:r>
      <w:r>
        <w:t xml:space="preserve">» </w:t>
      </w:r>
      <w:r w:rsidR="00A818DF" w:rsidRPr="00E15C37">
        <w:rPr>
          <w:rFonts w:cs="Arial"/>
          <w:bCs/>
        </w:rPr>
        <w:t xml:space="preserve">σε συνεργασία με </w:t>
      </w:r>
      <w:r w:rsidR="00A818DF">
        <w:rPr>
          <w:rFonts w:cs="Arial"/>
          <w:bCs/>
        </w:rPr>
        <w:t>άλλη</w:t>
      </w:r>
      <w:r w:rsidR="00A818DF" w:rsidRPr="00E15C37">
        <w:rPr>
          <w:rFonts w:cs="Arial"/>
          <w:bCs/>
        </w:rPr>
        <w:t xml:space="preserve"> σχολική μονάδα</w:t>
      </w:r>
      <w:r w:rsidR="00A818DF">
        <w:t xml:space="preserve"> ή</w:t>
      </w:r>
      <w:r w:rsidR="000654C9" w:rsidRPr="000654C9">
        <w:t xml:space="preserve">, </w:t>
      </w:r>
      <w:r w:rsidR="00A818DF">
        <w:t xml:space="preserve"> </w:t>
      </w:r>
      <w:r w:rsidR="000654C9">
        <w:t>αν αυτό δεν είναι εφικτό</w:t>
      </w:r>
      <w:r w:rsidR="000654C9" w:rsidRPr="000654C9">
        <w:t>,</w:t>
      </w:r>
      <w:r w:rsidR="000654C9">
        <w:t xml:space="preserve"> </w:t>
      </w:r>
      <w:r>
        <w:t>χωρίς κινητικές δραστηριότητες.</w:t>
      </w:r>
    </w:p>
    <w:p w:rsidR="003A2084" w:rsidRPr="009E4F78" w:rsidRDefault="003A2084" w:rsidP="00E15C37">
      <w:pPr>
        <w:numPr>
          <w:ilvl w:val="0"/>
          <w:numId w:val="25"/>
        </w:numPr>
        <w:jc w:val="both"/>
        <w:rPr>
          <w:rFonts w:cs="Arial"/>
          <w:bCs/>
        </w:rPr>
      </w:pPr>
      <w:r>
        <w:t xml:space="preserve">Σχολεία που δεν διαθέτουν κανένα </w:t>
      </w:r>
      <w:r>
        <w:rPr>
          <w:rFonts w:cs="Arial"/>
          <w:bCs/>
        </w:rPr>
        <w:t xml:space="preserve">εκπαιδευτικό Φυσικής Αγωγής με πλήρες ωράριο, οργανώνουν την </w:t>
      </w:r>
      <w:r>
        <w:t>1</w:t>
      </w:r>
      <w:r w:rsidRPr="00774084">
        <w:rPr>
          <w:vertAlign w:val="superscript"/>
        </w:rPr>
        <w:t>η</w:t>
      </w:r>
      <w:r>
        <w:t xml:space="preserve"> «</w:t>
      </w:r>
      <w:r w:rsidRPr="00136F9E">
        <w:t>Πανελλήνια Ημέρα Σχολικού Αθλητισμού</w:t>
      </w:r>
      <w:r>
        <w:t>»</w:t>
      </w:r>
      <w:r w:rsidR="00A818DF">
        <w:t xml:space="preserve"> </w:t>
      </w:r>
      <w:r w:rsidR="00A818DF" w:rsidRPr="00E15C37">
        <w:rPr>
          <w:rFonts w:cs="Arial"/>
          <w:bCs/>
        </w:rPr>
        <w:t xml:space="preserve">σε συνεργασία με </w:t>
      </w:r>
      <w:r w:rsidR="00A818DF">
        <w:rPr>
          <w:rFonts w:cs="Arial"/>
          <w:bCs/>
        </w:rPr>
        <w:t>άλλη</w:t>
      </w:r>
      <w:r w:rsidR="00A818DF" w:rsidRPr="00E15C37">
        <w:rPr>
          <w:rFonts w:cs="Arial"/>
          <w:bCs/>
        </w:rPr>
        <w:t xml:space="preserve"> σχολική μονάδα</w:t>
      </w:r>
      <w:r w:rsidR="003B5568">
        <w:t xml:space="preserve"> </w:t>
      </w:r>
      <w:r w:rsidR="00A818DF">
        <w:t>ή</w:t>
      </w:r>
      <w:r w:rsidR="000654C9" w:rsidRPr="000654C9">
        <w:t>,</w:t>
      </w:r>
      <w:r w:rsidR="00A818DF">
        <w:t xml:space="preserve"> αν αυτό δεν είναι εφικτό, </w:t>
      </w:r>
      <w:r w:rsidR="003B5568">
        <w:t>εντός Οκτωβρίου,</w:t>
      </w:r>
      <w:r>
        <w:t xml:space="preserve"> μετά από συνεννόηση του Διευθυντή της σχολικής μονάδας με τον οικείο Σχολικό Σύμβουλο ΠΕ 11  και τον οικείο Διευθυντή Εκπαίδευσης</w:t>
      </w:r>
      <w:r w:rsidR="003B5568">
        <w:t xml:space="preserve"> (δηλαδή με αλλαγή ημερομηνίας)</w:t>
      </w:r>
      <w:r>
        <w:t>.</w:t>
      </w:r>
    </w:p>
    <w:p w:rsidR="009E4F78" w:rsidRDefault="009E4F78" w:rsidP="00E15C37">
      <w:pPr>
        <w:numPr>
          <w:ilvl w:val="0"/>
          <w:numId w:val="25"/>
        </w:numPr>
        <w:jc w:val="both"/>
        <w:rPr>
          <w:rFonts w:cs="Arial"/>
          <w:bCs/>
        </w:rPr>
      </w:pPr>
      <w:r>
        <w:t>Στο σχεδιασμό και την προετοιμασία της ημέρας συμβάλουν οι Σχολικοί Σύμβουλοι ΠΕ11 της χώρας σε συνεργασία με τους εκπαιδευτικούς ΦΑ των σχολικών μονάδων.</w:t>
      </w:r>
    </w:p>
    <w:p w:rsidR="0056092C" w:rsidRDefault="00E853A3" w:rsidP="00E853A3">
      <w:pPr>
        <w:jc w:val="both"/>
        <w:rPr>
          <w:rFonts w:cs="Arial"/>
          <w:bCs/>
        </w:rPr>
      </w:pPr>
      <w:r>
        <w:rPr>
          <w:rFonts w:cs="Arial"/>
          <w:bCs/>
        </w:rPr>
        <w:t>Το κάθε σχολείο μπορεί να βιντεοσκοπήσει</w:t>
      </w:r>
      <w:r w:rsidR="009E4F78">
        <w:rPr>
          <w:rFonts w:cs="Arial"/>
          <w:bCs/>
        </w:rPr>
        <w:t>,</w:t>
      </w:r>
      <w:r>
        <w:rPr>
          <w:rFonts w:cs="Arial"/>
          <w:bCs/>
        </w:rPr>
        <w:t xml:space="preserve"> να φωτογραφήσει ή να αποτυπώσει με άλλο τρόπο τις δραστηριότητες που υλοποίησε κατά τη διάρκεια της ημέρας και με μία συνοπτική αναφορά να το αποστείλ</w:t>
      </w:r>
      <w:r w:rsidR="009E4F78">
        <w:rPr>
          <w:rFonts w:cs="Arial"/>
          <w:bCs/>
        </w:rPr>
        <w:t>ει</w:t>
      </w:r>
      <w:r>
        <w:rPr>
          <w:rFonts w:cs="Arial"/>
          <w:bCs/>
        </w:rPr>
        <w:t xml:space="preserve"> το αμέσως επόμενο διάστημα στη Συντονιστική Επιτροπή του Κοινωνικού Σχολείου </w:t>
      </w:r>
      <w:r w:rsidR="000D66C6">
        <w:rPr>
          <w:rFonts w:cs="Arial"/>
          <w:bCs/>
        </w:rPr>
        <w:t xml:space="preserve">(σε ηλεκτρονική διεύθυνση που θα κοινοποιηθεί τις αμέσως επόμενες ημέρες) </w:t>
      </w:r>
      <w:r>
        <w:rPr>
          <w:rFonts w:cs="Arial"/>
          <w:bCs/>
        </w:rPr>
        <w:t xml:space="preserve">για την αναγνώριση «Καλών Πρακτικών» σε </w:t>
      </w:r>
      <w:r w:rsidR="000D66C6">
        <w:rPr>
          <w:rFonts w:cs="Arial"/>
          <w:bCs/>
        </w:rPr>
        <w:t>πανελλήνιο επίπεδο.</w:t>
      </w:r>
    </w:p>
    <w:p w:rsidR="00644460" w:rsidRDefault="00644460" w:rsidP="000D66C6">
      <w:pPr>
        <w:spacing w:after="0"/>
        <w:ind w:right="330"/>
        <w:jc w:val="both"/>
        <w:rPr>
          <w:rFonts w:cs="Arial"/>
          <w:b/>
          <w:bCs/>
          <w:u w:val="single"/>
        </w:rPr>
      </w:pPr>
    </w:p>
    <w:p w:rsidR="000D66C6" w:rsidRPr="000D66C6" w:rsidRDefault="000D66C6" w:rsidP="000D66C6">
      <w:pPr>
        <w:spacing w:after="0"/>
        <w:ind w:right="33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ΑΝΑΤΡΟΦΟΔΟΤΗΣΗ</w:t>
      </w:r>
    </w:p>
    <w:p w:rsidR="00644460" w:rsidRDefault="002521F4" w:rsidP="008C25FD">
      <w:pPr>
        <w:ind w:firstLine="330"/>
        <w:jc w:val="both"/>
        <w:rPr>
          <w:rFonts w:cs="Arial"/>
          <w:color w:val="000000"/>
          <w:spacing w:val="3"/>
        </w:rPr>
      </w:pPr>
      <w:r>
        <w:rPr>
          <w:rFonts w:cs="Arial"/>
          <w:bCs/>
        </w:rPr>
        <w:t>Επισυνάπτεται πίνακας ο οποίος πρέπει να συμπληρωθε</w:t>
      </w:r>
      <w:r w:rsidR="008C25FD">
        <w:rPr>
          <w:rFonts w:cs="Arial"/>
          <w:bCs/>
        </w:rPr>
        <w:t xml:space="preserve">ί και να αποσταλεί στις οικείες </w:t>
      </w:r>
      <w:r>
        <w:rPr>
          <w:rFonts w:cs="Arial"/>
          <w:bCs/>
        </w:rPr>
        <w:t>Ομ</w:t>
      </w:r>
      <w:r w:rsidR="0023360F">
        <w:rPr>
          <w:rFonts w:cs="Arial"/>
          <w:bCs/>
        </w:rPr>
        <w:t>άδε</w:t>
      </w:r>
      <w:r>
        <w:rPr>
          <w:rFonts w:cs="Arial"/>
          <w:bCs/>
        </w:rPr>
        <w:t xml:space="preserve">ς Φυσικής Αγωγής </w:t>
      </w:r>
      <w:r w:rsidR="000D66C6">
        <w:rPr>
          <w:rFonts w:cs="Arial"/>
          <w:color w:val="000000"/>
          <w:spacing w:val="3"/>
        </w:rPr>
        <w:t>και</w:t>
      </w:r>
      <w:r w:rsidR="00644460">
        <w:rPr>
          <w:rFonts w:cs="Arial"/>
          <w:color w:val="000000"/>
          <w:spacing w:val="3"/>
        </w:rPr>
        <w:t xml:space="preserve"> αφορ</w:t>
      </w:r>
      <w:r w:rsidR="000D66C6">
        <w:rPr>
          <w:rFonts w:cs="Arial"/>
          <w:color w:val="000000"/>
          <w:spacing w:val="3"/>
        </w:rPr>
        <w:t>ά</w:t>
      </w:r>
      <w:r w:rsidR="00644460">
        <w:rPr>
          <w:rFonts w:cs="Arial"/>
          <w:color w:val="000000"/>
          <w:spacing w:val="3"/>
        </w:rPr>
        <w:t xml:space="preserve">: </w:t>
      </w:r>
    </w:p>
    <w:p w:rsidR="000D66C6" w:rsidRDefault="000D66C6" w:rsidP="00E93C34">
      <w:pPr>
        <w:numPr>
          <w:ilvl w:val="0"/>
          <w:numId w:val="27"/>
        </w:numPr>
        <w:jc w:val="both"/>
        <w:rPr>
          <w:rFonts w:cs="Arial"/>
          <w:color w:val="000000"/>
          <w:spacing w:val="3"/>
        </w:rPr>
      </w:pPr>
      <w:r>
        <w:t>καταγραφή δράσεων</w:t>
      </w:r>
    </w:p>
    <w:p w:rsidR="00644460" w:rsidRDefault="000D66C6" w:rsidP="00E93C34">
      <w:pPr>
        <w:numPr>
          <w:ilvl w:val="0"/>
          <w:numId w:val="27"/>
        </w:numPr>
        <w:jc w:val="both"/>
        <w:rPr>
          <w:rFonts w:cs="Arial"/>
          <w:color w:val="000000"/>
          <w:spacing w:val="3"/>
        </w:rPr>
      </w:pPr>
      <w:r>
        <w:rPr>
          <w:rFonts w:cs="Arial"/>
          <w:color w:val="000000"/>
          <w:spacing w:val="3"/>
        </w:rPr>
        <w:t>κινητικές δραστηριότητες</w:t>
      </w:r>
      <w:r w:rsidR="009E4F78">
        <w:rPr>
          <w:rFonts w:cs="Arial"/>
          <w:color w:val="000000"/>
          <w:spacing w:val="3"/>
        </w:rPr>
        <w:t>,</w:t>
      </w:r>
      <w:r>
        <w:rPr>
          <w:rFonts w:cs="Arial"/>
          <w:color w:val="000000"/>
          <w:spacing w:val="3"/>
        </w:rPr>
        <w:t xml:space="preserve"> </w:t>
      </w:r>
      <w:r w:rsidR="00644460">
        <w:rPr>
          <w:rFonts w:cs="Arial"/>
          <w:color w:val="000000"/>
          <w:spacing w:val="3"/>
        </w:rPr>
        <w:t>άθλημα ή αθλήματα που διοργανώθηκαν</w:t>
      </w:r>
    </w:p>
    <w:p w:rsidR="00644460" w:rsidRDefault="00644460" w:rsidP="00E93C34">
      <w:pPr>
        <w:numPr>
          <w:ilvl w:val="0"/>
          <w:numId w:val="27"/>
        </w:numPr>
        <w:jc w:val="both"/>
      </w:pPr>
      <w:r>
        <w:t>συνολικό αριθμό μαθητών/μαθητριών της σχολικής μονάδας</w:t>
      </w:r>
    </w:p>
    <w:p w:rsidR="00644460" w:rsidRPr="00A02E91" w:rsidRDefault="00644460" w:rsidP="00E93C34">
      <w:pPr>
        <w:numPr>
          <w:ilvl w:val="0"/>
          <w:numId w:val="27"/>
        </w:numPr>
        <w:jc w:val="both"/>
      </w:pPr>
      <w:r>
        <w:t xml:space="preserve">συνολικό αριθμό συμμετεχόντων μαθητών/μαθητριών </w:t>
      </w:r>
    </w:p>
    <w:p w:rsidR="00644460" w:rsidRPr="00644460" w:rsidRDefault="00644460" w:rsidP="005002C4">
      <w:pPr>
        <w:jc w:val="both"/>
      </w:pPr>
    </w:p>
    <w:p w:rsidR="00111C95" w:rsidRDefault="00AF49C3" w:rsidP="000D78A2">
      <w:pPr>
        <w:spacing w:after="0"/>
        <w:ind w:right="330" w:firstLine="330"/>
        <w:jc w:val="both"/>
        <w:rPr>
          <w:sz w:val="24"/>
          <w:szCs w:val="24"/>
        </w:rPr>
      </w:pPr>
      <w:r>
        <w:rPr>
          <w:rFonts w:cs="Arial"/>
          <w:bCs/>
        </w:rPr>
        <w:t>Οι ανωτέρω πίνακες  θα</w:t>
      </w:r>
      <w:r w:rsidR="00572448">
        <w:rPr>
          <w:rFonts w:cs="Arial"/>
          <w:bCs/>
        </w:rPr>
        <w:t xml:space="preserve"> αποστα</w:t>
      </w:r>
      <w:r>
        <w:rPr>
          <w:rFonts w:cs="Arial"/>
          <w:bCs/>
        </w:rPr>
        <w:t>λο</w:t>
      </w:r>
      <w:r w:rsidR="00572448">
        <w:rPr>
          <w:rFonts w:cs="Arial"/>
          <w:bCs/>
        </w:rPr>
        <w:t>ύ</w:t>
      </w:r>
      <w:r>
        <w:rPr>
          <w:rFonts w:cs="Arial"/>
          <w:bCs/>
        </w:rPr>
        <w:t xml:space="preserve">ν </w:t>
      </w:r>
      <w:r w:rsidR="008C25FD">
        <w:rPr>
          <w:rFonts w:cs="Arial"/>
          <w:bCs/>
        </w:rPr>
        <w:t>σ</w:t>
      </w:r>
      <w:r w:rsidR="005B38D5">
        <w:rPr>
          <w:rFonts w:cs="Arial"/>
          <w:bCs/>
        </w:rPr>
        <w:t>τις Ομάδες Φυσικής Αγωγής της</w:t>
      </w:r>
      <w:r w:rsidR="0023360F">
        <w:rPr>
          <w:rFonts w:cs="Arial"/>
          <w:bCs/>
        </w:rPr>
        <w:t xml:space="preserve"> </w:t>
      </w:r>
      <w:r w:rsidR="005B38D5">
        <w:rPr>
          <w:rFonts w:cs="Arial"/>
          <w:bCs/>
        </w:rPr>
        <w:t xml:space="preserve"> χώρας </w:t>
      </w:r>
      <w:r w:rsidR="008C25FD">
        <w:rPr>
          <w:rFonts w:cs="Arial"/>
          <w:bCs/>
        </w:rPr>
        <w:t xml:space="preserve">και στη συνέχεια </w:t>
      </w:r>
      <w:r w:rsidR="000D66C6">
        <w:rPr>
          <w:rFonts w:cs="Arial"/>
          <w:bCs/>
        </w:rPr>
        <w:t xml:space="preserve">αυτές </w:t>
      </w:r>
      <w:r w:rsidR="008C25FD">
        <w:rPr>
          <w:rFonts w:cs="Arial"/>
          <w:bCs/>
        </w:rPr>
        <w:t>θα αποστ</w:t>
      </w:r>
      <w:r w:rsidR="000D66C6">
        <w:rPr>
          <w:rFonts w:cs="Arial"/>
          <w:bCs/>
        </w:rPr>
        <w:t>είλου</w:t>
      </w:r>
      <w:r w:rsidR="008C25FD">
        <w:rPr>
          <w:rFonts w:cs="Arial"/>
          <w:bCs/>
        </w:rPr>
        <w:t>ν</w:t>
      </w:r>
      <w:r w:rsidR="000D66C6">
        <w:rPr>
          <w:rFonts w:cs="Arial"/>
          <w:bCs/>
        </w:rPr>
        <w:t xml:space="preserve"> </w:t>
      </w:r>
      <w:r w:rsidR="003A2084">
        <w:rPr>
          <w:rFonts w:cs="Arial"/>
          <w:bCs/>
        </w:rPr>
        <w:t>τα συγκεντρωτικά στοιχεία</w:t>
      </w:r>
      <w:r w:rsidR="008C25FD">
        <w:rPr>
          <w:rFonts w:cs="Arial"/>
          <w:bCs/>
        </w:rPr>
        <w:t xml:space="preserve"> στη</w:t>
      </w:r>
      <w:r>
        <w:rPr>
          <w:rFonts w:cs="Arial"/>
          <w:bCs/>
        </w:rPr>
        <w:t xml:space="preserve"> Διεύθυνση </w:t>
      </w:r>
      <w:r w:rsidR="005B38D5">
        <w:rPr>
          <w:rFonts w:cs="Arial"/>
          <w:bCs/>
        </w:rPr>
        <w:t xml:space="preserve"> </w:t>
      </w:r>
      <w:r>
        <w:rPr>
          <w:rFonts w:cs="Arial"/>
          <w:bCs/>
        </w:rPr>
        <w:t xml:space="preserve">Φυσικής </w:t>
      </w:r>
      <w:r w:rsidR="005B38D5">
        <w:rPr>
          <w:rFonts w:cs="Arial"/>
          <w:bCs/>
        </w:rPr>
        <w:t xml:space="preserve"> </w:t>
      </w:r>
      <w:r>
        <w:rPr>
          <w:rFonts w:cs="Arial"/>
          <w:bCs/>
        </w:rPr>
        <w:t xml:space="preserve">Αγωγής </w:t>
      </w:r>
      <w:r w:rsidR="005B38D5">
        <w:rPr>
          <w:rFonts w:cs="Arial"/>
          <w:bCs/>
        </w:rPr>
        <w:t xml:space="preserve"> </w:t>
      </w:r>
      <w:r>
        <w:rPr>
          <w:rFonts w:cs="Arial"/>
          <w:bCs/>
        </w:rPr>
        <w:t>του</w:t>
      </w:r>
      <w:r w:rsidR="005B38D5">
        <w:rPr>
          <w:rFonts w:cs="Arial"/>
          <w:bCs/>
        </w:rPr>
        <w:t xml:space="preserve"> </w:t>
      </w:r>
      <w:r>
        <w:rPr>
          <w:rFonts w:cs="Arial"/>
          <w:bCs/>
        </w:rPr>
        <w:t xml:space="preserve"> Υ.ΠΑΙ.</w:t>
      </w:r>
      <w:r w:rsidRPr="008C25FD">
        <w:rPr>
          <w:rFonts w:cs="Arial"/>
          <w:bCs/>
        </w:rPr>
        <w:t>Θ</w:t>
      </w:r>
      <w:r w:rsidR="00E93C34" w:rsidRPr="00E93C34">
        <w:rPr>
          <w:rFonts w:cs="Arial"/>
          <w:bCs/>
        </w:rPr>
        <w:t>.</w:t>
      </w:r>
      <w:r w:rsidRPr="008C25FD">
        <w:rPr>
          <w:rFonts w:cs="Arial"/>
          <w:bCs/>
        </w:rPr>
        <w:t xml:space="preserve">  </w:t>
      </w:r>
      <w:r w:rsidR="008C25FD" w:rsidRPr="008C25FD">
        <w:rPr>
          <w:rFonts w:cs="Arial"/>
          <w:bCs/>
        </w:rPr>
        <w:t xml:space="preserve">στην ηλεκτρονική διεύθυνση </w:t>
      </w:r>
      <w:hyperlink r:id="rId9" w:history="1">
        <w:r w:rsidR="008C25FD" w:rsidRPr="00BE6CE4">
          <w:rPr>
            <w:rStyle w:val="-"/>
            <w:sz w:val="24"/>
            <w:szCs w:val="24"/>
            <w:lang w:val="de-DE"/>
          </w:rPr>
          <w:t>physea@minedu.gov.gr</w:t>
        </w:r>
      </w:hyperlink>
      <w:r w:rsidR="008C25FD" w:rsidRPr="006D4074">
        <w:rPr>
          <w:sz w:val="24"/>
          <w:szCs w:val="24"/>
          <w:lang w:val="de-DE"/>
        </w:rPr>
        <w:t xml:space="preserve">  </w:t>
      </w:r>
      <w:r w:rsidR="008C25FD">
        <w:rPr>
          <w:sz w:val="24"/>
          <w:szCs w:val="24"/>
        </w:rPr>
        <w:t>το αργότερο έως</w:t>
      </w:r>
      <w:r w:rsidR="009E4F78">
        <w:rPr>
          <w:sz w:val="24"/>
          <w:szCs w:val="24"/>
        </w:rPr>
        <w:t xml:space="preserve"> την</w:t>
      </w:r>
      <w:r w:rsidR="008C25FD">
        <w:rPr>
          <w:sz w:val="24"/>
          <w:szCs w:val="24"/>
        </w:rPr>
        <w:t xml:space="preserve"> Παρασκευή </w:t>
      </w:r>
      <w:r w:rsidR="003A2084">
        <w:rPr>
          <w:sz w:val="24"/>
          <w:szCs w:val="24"/>
        </w:rPr>
        <w:t>7</w:t>
      </w:r>
      <w:r w:rsidR="008C25FD">
        <w:rPr>
          <w:sz w:val="24"/>
          <w:szCs w:val="24"/>
        </w:rPr>
        <w:t xml:space="preserve"> </w:t>
      </w:r>
      <w:r w:rsidR="003A2084">
        <w:rPr>
          <w:sz w:val="24"/>
          <w:szCs w:val="24"/>
        </w:rPr>
        <w:t>Νοεμ</w:t>
      </w:r>
      <w:r w:rsidR="008C25FD">
        <w:rPr>
          <w:sz w:val="24"/>
          <w:szCs w:val="24"/>
        </w:rPr>
        <w:t>βρίου 2014.</w:t>
      </w:r>
    </w:p>
    <w:p w:rsidR="003A2084" w:rsidRPr="008C25FD" w:rsidRDefault="003A2084" w:rsidP="000D78A2">
      <w:pPr>
        <w:spacing w:after="0"/>
        <w:ind w:right="330" w:firstLine="330"/>
        <w:jc w:val="both"/>
        <w:rPr>
          <w:rFonts w:cs="Arial"/>
          <w:color w:val="000000"/>
          <w:spacing w:val="3"/>
        </w:rPr>
      </w:pPr>
    </w:p>
    <w:p w:rsidR="003B5568" w:rsidRDefault="003B5568" w:rsidP="00EC31D2">
      <w:pPr>
        <w:ind w:firstLine="330"/>
        <w:jc w:val="both"/>
      </w:pPr>
    </w:p>
    <w:p w:rsidR="00D83F37" w:rsidRDefault="00D9070D" w:rsidP="00D83F37">
      <w:pPr>
        <w:ind w:firstLine="330"/>
        <w:jc w:val="both"/>
      </w:pPr>
      <w:r>
        <w:t xml:space="preserve">                                                                                        Ο ΔΙΕΥΘΥΝΤΗΣ ΦΥΣΙΚΗΣ ΑΓΩΓΗΣ </w:t>
      </w:r>
    </w:p>
    <w:p w:rsidR="00D9070D" w:rsidRDefault="00D9070D" w:rsidP="00D83F37">
      <w:pPr>
        <w:ind w:firstLine="330"/>
        <w:jc w:val="both"/>
      </w:pPr>
    </w:p>
    <w:p w:rsidR="00D9070D" w:rsidRDefault="00D9070D" w:rsidP="00D83F37">
      <w:pPr>
        <w:ind w:firstLine="330"/>
        <w:jc w:val="both"/>
      </w:pPr>
    </w:p>
    <w:p w:rsidR="00D9070D" w:rsidRPr="00DA112E" w:rsidRDefault="00D9070D" w:rsidP="00D83F37">
      <w:pPr>
        <w:ind w:firstLine="330"/>
        <w:jc w:val="both"/>
      </w:pPr>
      <w:r>
        <w:t xml:space="preserve">                                                                                                     ΣΤΕΛΙΟΣ ΔΑΣΚΑΛΑΚΗΣ</w:t>
      </w:r>
    </w:p>
    <w:p w:rsidR="007D5A73" w:rsidRDefault="00B2301C" w:rsidP="00B2301C">
      <w:pPr>
        <w:ind w:left="1440"/>
        <w:jc w:val="both"/>
      </w:pPr>
      <w:r>
        <w:t xml:space="preserve">    </w:t>
      </w:r>
    </w:p>
    <w:p w:rsidR="003B5568" w:rsidRDefault="003B5568" w:rsidP="003B5568">
      <w:pPr>
        <w:spacing w:after="0" w:line="240" w:lineRule="auto"/>
        <w:jc w:val="both"/>
        <w:rPr>
          <w:rFonts w:cs="Arial"/>
          <w:b/>
          <w:bCs/>
          <w:u w:val="single"/>
        </w:rPr>
      </w:pPr>
      <w:r w:rsidRPr="00680154">
        <w:rPr>
          <w:rFonts w:cs="Arial"/>
          <w:b/>
          <w:bCs/>
          <w:u w:val="single"/>
        </w:rPr>
        <w:t>Εσωτερική Διανομή</w:t>
      </w:r>
      <w:r>
        <w:rPr>
          <w:rFonts w:cs="Arial"/>
          <w:b/>
          <w:bCs/>
          <w:u w:val="single"/>
        </w:rPr>
        <w:t>:</w:t>
      </w:r>
    </w:p>
    <w:p w:rsidR="003B5568" w:rsidRDefault="003B5568" w:rsidP="003B5568">
      <w:pPr>
        <w:spacing w:after="0" w:line="240" w:lineRule="auto"/>
        <w:jc w:val="both"/>
        <w:rPr>
          <w:rFonts w:cs="Arial"/>
          <w:b/>
          <w:bCs/>
          <w:u w:val="single"/>
        </w:rPr>
      </w:pPr>
    </w:p>
    <w:p w:rsidR="003B5568" w:rsidRDefault="003B5568" w:rsidP="003B5568">
      <w:pPr>
        <w:numPr>
          <w:ilvl w:val="0"/>
          <w:numId w:val="26"/>
        </w:numPr>
        <w:spacing w:after="0" w:line="240" w:lineRule="auto"/>
        <w:jc w:val="both"/>
        <w:rPr>
          <w:rFonts w:cs="Arial"/>
          <w:bCs/>
        </w:rPr>
      </w:pPr>
      <w:r w:rsidRPr="00680154">
        <w:rPr>
          <w:rFonts w:cs="Arial"/>
          <w:bCs/>
        </w:rPr>
        <w:t>Γρ</w:t>
      </w:r>
      <w:r>
        <w:rPr>
          <w:rFonts w:cs="Arial"/>
          <w:bCs/>
        </w:rPr>
        <w:t xml:space="preserve">. κ. Υπουργού </w:t>
      </w:r>
    </w:p>
    <w:p w:rsidR="003B5568" w:rsidRDefault="003B5568" w:rsidP="003B5568">
      <w:pPr>
        <w:numPr>
          <w:ilvl w:val="0"/>
          <w:numId w:val="26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Γρ. Υφυπουργού κ. Δερμετζόπουλου</w:t>
      </w:r>
    </w:p>
    <w:p w:rsidR="003B5568" w:rsidRDefault="003B5568" w:rsidP="003B5568">
      <w:pPr>
        <w:numPr>
          <w:ilvl w:val="0"/>
          <w:numId w:val="26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Γρ. Υφυπουργού κ. Στύλιου </w:t>
      </w:r>
    </w:p>
    <w:p w:rsidR="003B5568" w:rsidRDefault="003B5568" w:rsidP="003B5568">
      <w:pPr>
        <w:numPr>
          <w:ilvl w:val="0"/>
          <w:numId w:val="26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Γρ. Γεν. Γραμματέα κ. Κυριαζή</w:t>
      </w:r>
    </w:p>
    <w:p w:rsidR="003B5568" w:rsidRDefault="003B5568" w:rsidP="003B5568">
      <w:pPr>
        <w:numPr>
          <w:ilvl w:val="0"/>
          <w:numId w:val="26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Γρ. Γεν. Γραμματέα Δια Βίου Μάθησης  κ.Τσιρώνη</w:t>
      </w:r>
    </w:p>
    <w:p w:rsidR="003B5568" w:rsidRDefault="003B5568" w:rsidP="003B5568">
      <w:pPr>
        <w:numPr>
          <w:ilvl w:val="0"/>
          <w:numId w:val="26"/>
        </w:numPr>
        <w:spacing w:after="0" w:line="240" w:lineRule="auto"/>
        <w:jc w:val="both"/>
        <w:rPr>
          <w:rFonts w:cs="Arial"/>
          <w:bCs/>
        </w:rPr>
      </w:pPr>
      <w:r w:rsidRPr="001839FD">
        <w:rPr>
          <w:rFonts w:cs="Arial"/>
          <w:bCs/>
        </w:rPr>
        <w:t xml:space="preserve">Δ/νση Σπουδών </w:t>
      </w:r>
      <w:r>
        <w:rPr>
          <w:rFonts w:cs="Arial"/>
          <w:bCs/>
        </w:rPr>
        <w:t>Πρωτοβά</w:t>
      </w:r>
      <w:r w:rsidRPr="001839FD">
        <w:rPr>
          <w:rFonts w:cs="Arial"/>
          <w:bCs/>
        </w:rPr>
        <w:t>θμιας Εκπ/σης</w:t>
      </w:r>
    </w:p>
    <w:p w:rsidR="003B5568" w:rsidRDefault="003B5568" w:rsidP="003B5568">
      <w:pPr>
        <w:numPr>
          <w:ilvl w:val="0"/>
          <w:numId w:val="26"/>
        </w:numPr>
        <w:spacing w:after="0" w:line="240" w:lineRule="auto"/>
        <w:jc w:val="both"/>
        <w:rPr>
          <w:rFonts w:cs="Arial"/>
          <w:bCs/>
        </w:rPr>
      </w:pPr>
      <w:r w:rsidRPr="001839FD">
        <w:rPr>
          <w:rFonts w:cs="Arial"/>
          <w:bCs/>
        </w:rPr>
        <w:t xml:space="preserve">Δ/νση Σπουδών </w:t>
      </w:r>
      <w:r>
        <w:rPr>
          <w:rFonts w:cs="Arial"/>
          <w:bCs/>
        </w:rPr>
        <w:t>Δευτεροβά</w:t>
      </w:r>
      <w:r w:rsidRPr="001839FD">
        <w:rPr>
          <w:rFonts w:cs="Arial"/>
          <w:bCs/>
        </w:rPr>
        <w:t>θμιας Εκπ/σης</w:t>
      </w:r>
    </w:p>
    <w:p w:rsidR="003B5568" w:rsidRDefault="003B5568" w:rsidP="003B5568">
      <w:pPr>
        <w:numPr>
          <w:ilvl w:val="0"/>
          <w:numId w:val="26"/>
        </w:numPr>
        <w:spacing w:after="0" w:line="240" w:lineRule="auto"/>
        <w:jc w:val="both"/>
        <w:rPr>
          <w:rFonts w:cs="Arial"/>
          <w:bCs/>
        </w:rPr>
      </w:pPr>
      <w:r w:rsidRPr="001839FD">
        <w:rPr>
          <w:rFonts w:cs="Arial"/>
          <w:bCs/>
        </w:rPr>
        <w:t>Δ/νση Σπουδών</w:t>
      </w:r>
      <w:r>
        <w:rPr>
          <w:rFonts w:cs="Arial"/>
          <w:bCs/>
        </w:rPr>
        <w:t xml:space="preserve"> Ειδικής Αγωγής </w:t>
      </w:r>
    </w:p>
    <w:p w:rsidR="00B2200B" w:rsidRPr="00B2200B" w:rsidRDefault="003B5568" w:rsidP="00B2200B">
      <w:pPr>
        <w:numPr>
          <w:ilvl w:val="0"/>
          <w:numId w:val="26"/>
        </w:numPr>
        <w:spacing w:after="0" w:line="240" w:lineRule="auto"/>
        <w:jc w:val="both"/>
        <w:rPr>
          <w:rFonts w:cs="Arial"/>
          <w:bCs/>
        </w:rPr>
      </w:pPr>
      <w:r w:rsidRPr="00B2200B">
        <w:rPr>
          <w:rFonts w:cs="Arial"/>
          <w:bCs/>
        </w:rPr>
        <w:t>Δ/νση ΣΕΠΕΔ</w:t>
      </w:r>
    </w:p>
    <w:p w:rsidR="003B5568" w:rsidRPr="00B2200B" w:rsidRDefault="003B5568" w:rsidP="00B2200B">
      <w:pPr>
        <w:numPr>
          <w:ilvl w:val="0"/>
          <w:numId w:val="26"/>
        </w:numPr>
        <w:spacing w:after="0" w:line="240" w:lineRule="auto"/>
        <w:jc w:val="both"/>
        <w:rPr>
          <w:rFonts w:cs="Arial"/>
          <w:bCs/>
        </w:rPr>
      </w:pPr>
      <w:r w:rsidRPr="00B2200B">
        <w:rPr>
          <w:rFonts w:cs="Arial"/>
          <w:bCs/>
        </w:rPr>
        <w:t>Δ/νση Ιδιωτικής Εκπαίδευσης</w:t>
      </w:r>
    </w:p>
    <w:p w:rsidR="008C3FE9" w:rsidRPr="00DA112E" w:rsidRDefault="008C3FE9" w:rsidP="000D78A2">
      <w:pPr>
        <w:jc w:val="both"/>
      </w:pPr>
    </w:p>
    <w:p w:rsidR="000D78A2" w:rsidRDefault="000D78A2" w:rsidP="00111C95">
      <w:pPr>
        <w:spacing w:after="0" w:line="240" w:lineRule="auto"/>
        <w:jc w:val="both"/>
        <w:rPr>
          <w:rFonts w:cs="Arial"/>
          <w:b/>
          <w:bCs/>
          <w:highlight w:val="yellow"/>
          <w:u w:val="single"/>
        </w:rPr>
      </w:pPr>
    </w:p>
    <w:sectPr w:rsidR="000D78A2" w:rsidSect="008F3BD5">
      <w:footerReference w:type="even" r:id="rId10"/>
      <w:footerReference w:type="default" r:id="rId11"/>
      <w:pgSz w:w="11906" w:h="16838" w:code="9"/>
      <w:pgMar w:top="1418" w:right="1126" w:bottom="1079" w:left="19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D9" w:rsidRDefault="00C247D9">
      <w:pPr>
        <w:spacing w:after="0" w:line="240" w:lineRule="auto"/>
      </w:pPr>
      <w:r>
        <w:separator/>
      </w:r>
    </w:p>
  </w:endnote>
  <w:endnote w:type="continuationSeparator" w:id="1">
    <w:p w:rsidR="00C247D9" w:rsidRDefault="00C2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84" w:rsidRDefault="003A2084" w:rsidP="00E875EC">
    <w:pPr>
      <w:pStyle w:val="a4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2084" w:rsidRDefault="003A2084" w:rsidP="00FE143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84" w:rsidRDefault="003A2084" w:rsidP="00E875EC">
    <w:pPr>
      <w:pStyle w:val="a4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266B">
      <w:rPr>
        <w:rStyle w:val="aa"/>
        <w:noProof/>
      </w:rPr>
      <w:t>4</w:t>
    </w:r>
    <w:r>
      <w:rPr>
        <w:rStyle w:val="aa"/>
      </w:rPr>
      <w:fldChar w:fldCharType="end"/>
    </w:r>
  </w:p>
  <w:p w:rsidR="003A2084" w:rsidRDefault="003A2084" w:rsidP="00FE143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D9" w:rsidRDefault="00C247D9">
      <w:pPr>
        <w:spacing w:after="0" w:line="240" w:lineRule="auto"/>
      </w:pPr>
      <w:r>
        <w:separator/>
      </w:r>
    </w:p>
  </w:footnote>
  <w:footnote w:type="continuationSeparator" w:id="1">
    <w:p w:rsidR="00C247D9" w:rsidRDefault="00C24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93"/>
    <w:multiLevelType w:val="hybridMultilevel"/>
    <w:tmpl w:val="3E2ED2C4"/>
    <w:lvl w:ilvl="0" w:tplc="F1FC18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FB1A2B"/>
    <w:multiLevelType w:val="hybridMultilevel"/>
    <w:tmpl w:val="43021C14"/>
    <w:lvl w:ilvl="0" w:tplc="0408000B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">
    <w:nsid w:val="094D0744"/>
    <w:multiLevelType w:val="hybridMultilevel"/>
    <w:tmpl w:val="4914DB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37984"/>
    <w:multiLevelType w:val="hybridMultilevel"/>
    <w:tmpl w:val="FA10D2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29C0"/>
    <w:multiLevelType w:val="hybridMultilevel"/>
    <w:tmpl w:val="E7485FF4"/>
    <w:lvl w:ilvl="0" w:tplc="7486A5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206AB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FACC14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369CC6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3A2040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16307A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9A460C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DC9894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008FF6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5A501C1"/>
    <w:multiLevelType w:val="hybridMultilevel"/>
    <w:tmpl w:val="DF26596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362905"/>
    <w:multiLevelType w:val="hybridMultilevel"/>
    <w:tmpl w:val="52F4B9D0"/>
    <w:lvl w:ilvl="0" w:tplc="126AB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EE62C8"/>
    <w:multiLevelType w:val="hybridMultilevel"/>
    <w:tmpl w:val="26CCB24C"/>
    <w:lvl w:ilvl="0" w:tplc="44CA85B2">
      <w:start w:val="1"/>
      <w:numFmt w:val="decimal"/>
      <w:lvlText w:val="%1)"/>
      <w:lvlJc w:val="center"/>
      <w:pPr>
        <w:tabs>
          <w:tab w:val="num" w:pos="1588"/>
        </w:tabs>
        <w:ind w:left="1134" w:firstLine="57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C157F4"/>
    <w:multiLevelType w:val="hybridMultilevel"/>
    <w:tmpl w:val="64E8A728"/>
    <w:lvl w:ilvl="0" w:tplc="EEBAE6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10E29"/>
    <w:multiLevelType w:val="hybridMultilevel"/>
    <w:tmpl w:val="E53CEB46"/>
    <w:lvl w:ilvl="0" w:tplc="0408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3ACB4403"/>
    <w:multiLevelType w:val="hybridMultilevel"/>
    <w:tmpl w:val="BF78F24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EE92FB5"/>
    <w:multiLevelType w:val="hybridMultilevel"/>
    <w:tmpl w:val="F210D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B3F52"/>
    <w:multiLevelType w:val="hybridMultilevel"/>
    <w:tmpl w:val="DB24B7CE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4C6921F4"/>
    <w:multiLevelType w:val="hybridMultilevel"/>
    <w:tmpl w:val="7DF007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451A9E"/>
    <w:multiLevelType w:val="hybridMultilevel"/>
    <w:tmpl w:val="8CAC373A"/>
    <w:lvl w:ilvl="0" w:tplc="A1805880">
      <w:start w:val="1"/>
      <w:numFmt w:val="decimal"/>
      <w:lvlText w:val="%1)"/>
      <w:lvlJc w:val="left"/>
      <w:pPr>
        <w:tabs>
          <w:tab w:val="num" w:pos="868"/>
        </w:tabs>
        <w:ind w:left="868" w:hanging="58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572D10BB"/>
    <w:multiLevelType w:val="hybridMultilevel"/>
    <w:tmpl w:val="E4B6CD52"/>
    <w:lvl w:ilvl="0" w:tplc="FB72D098">
      <w:start w:val="1"/>
      <w:numFmt w:val="decimal"/>
      <w:lvlText w:val="%1)"/>
      <w:lvlJc w:val="left"/>
      <w:pPr>
        <w:tabs>
          <w:tab w:val="num" w:pos="900"/>
        </w:tabs>
        <w:ind w:left="90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6">
    <w:nsid w:val="57EC3C5F"/>
    <w:multiLevelType w:val="hybridMultilevel"/>
    <w:tmpl w:val="2B9C49CC"/>
    <w:lvl w:ilvl="0" w:tplc="FB4EAADC">
      <w:start w:val="1"/>
      <w:numFmt w:val="decimal"/>
      <w:lvlText w:val="%1)"/>
      <w:lvlJc w:val="left"/>
      <w:pPr>
        <w:tabs>
          <w:tab w:val="num" w:pos="5430"/>
        </w:tabs>
        <w:ind w:left="543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6870"/>
        </w:tabs>
        <w:ind w:left="687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7590"/>
        </w:tabs>
        <w:ind w:left="759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8310"/>
        </w:tabs>
        <w:ind w:left="831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9030"/>
        </w:tabs>
        <w:ind w:left="903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9750"/>
        </w:tabs>
        <w:ind w:left="975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10470"/>
        </w:tabs>
        <w:ind w:left="1047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11190"/>
        </w:tabs>
        <w:ind w:left="11190" w:hanging="180"/>
      </w:pPr>
      <w:rPr>
        <w:rFonts w:cs="Times New Roman"/>
      </w:rPr>
    </w:lvl>
  </w:abstractNum>
  <w:abstractNum w:abstractNumId="17">
    <w:nsid w:val="5D2A4E6D"/>
    <w:multiLevelType w:val="hybridMultilevel"/>
    <w:tmpl w:val="5EF08A94"/>
    <w:lvl w:ilvl="0" w:tplc="0408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8">
    <w:nsid w:val="5DCD48EC"/>
    <w:multiLevelType w:val="hybridMultilevel"/>
    <w:tmpl w:val="BA12FE24"/>
    <w:lvl w:ilvl="0" w:tplc="A1B40BA2">
      <w:start w:val="1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64D34FB3"/>
    <w:multiLevelType w:val="hybridMultilevel"/>
    <w:tmpl w:val="B644F2E2"/>
    <w:lvl w:ilvl="0" w:tplc="040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>
    <w:nsid w:val="6A807DB5"/>
    <w:multiLevelType w:val="hybridMultilevel"/>
    <w:tmpl w:val="C31236FA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6BA031A6"/>
    <w:multiLevelType w:val="hybridMultilevel"/>
    <w:tmpl w:val="DC065948"/>
    <w:lvl w:ilvl="0" w:tplc="B0FE87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8E118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B6F07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545A16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7EDB58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BA29D2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66B90C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E63604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F8645A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BEA3CFA"/>
    <w:multiLevelType w:val="hybridMultilevel"/>
    <w:tmpl w:val="924606AC"/>
    <w:lvl w:ilvl="0" w:tplc="2830FDF4">
      <w:start w:val="1"/>
      <w:numFmt w:val="decimal"/>
      <w:lvlText w:val="%1)"/>
      <w:lvlJc w:val="center"/>
      <w:pPr>
        <w:tabs>
          <w:tab w:val="num" w:pos="587"/>
        </w:tabs>
        <w:ind w:left="530" w:hanging="170"/>
      </w:pPr>
      <w:rPr>
        <w:rFonts w:cs="Times New Roman"/>
      </w:rPr>
    </w:lvl>
    <w:lvl w:ilvl="1" w:tplc="3E76930E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C1A67D7"/>
    <w:multiLevelType w:val="hybridMultilevel"/>
    <w:tmpl w:val="DEAE657E"/>
    <w:lvl w:ilvl="0" w:tplc="0408000F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24">
    <w:nsid w:val="70B52678"/>
    <w:multiLevelType w:val="hybridMultilevel"/>
    <w:tmpl w:val="EE78F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A5ED9"/>
    <w:multiLevelType w:val="hybridMultilevel"/>
    <w:tmpl w:val="F9804E3E"/>
    <w:lvl w:ilvl="0" w:tplc="0928C5B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F36AD880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3170F448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FA1A54F4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A4EED914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54268C4E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0276AFD8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7A28DB68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C4ACAA02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8"/>
  </w:num>
  <w:num w:numId="7">
    <w:abstractNumId w:val="12"/>
  </w:num>
  <w:num w:numId="8">
    <w:abstractNumId w:val="10"/>
  </w:num>
  <w:num w:numId="9">
    <w:abstractNumId w:val="24"/>
  </w:num>
  <w:num w:numId="10">
    <w:abstractNumId w:val="3"/>
  </w:num>
  <w:num w:numId="11">
    <w:abstractNumId w:val="19"/>
  </w:num>
  <w:num w:numId="12">
    <w:abstractNumId w:val="20"/>
  </w:num>
  <w:num w:numId="13">
    <w:abstractNumId w:val="18"/>
  </w:num>
  <w:num w:numId="14">
    <w:abstractNumId w:val="25"/>
  </w:num>
  <w:num w:numId="15">
    <w:abstractNumId w:val="4"/>
  </w:num>
  <w:num w:numId="16">
    <w:abstractNumId w:val="21"/>
  </w:num>
  <w:num w:numId="17">
    <w:abstractNumId w:val="2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23"/>
  </w:num>
  <w:num w:numId="21">
    <w:abstractNumId w:val="2"/>
  </w:num>
  <w:num w:numId="22">
    <w:abstractNumId w:val="13"/>
  </w:num>
  <w:num w:numId="23">
    <w:abstractNumId w:val="14"/>
  </w:num>
  <w:num w:numId="24">
    <w:abstractNumId w:val="15"/>
  </w:num>
  <w:num w:numId="25">
    <w:abstractNumId w:val="9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FFC"/>
    <w:rsid w:val="00000F86"/>
    <w:rsid w:val="0000225C"/>
    <w:rsid w:val="00002292"/>
    <w:rsid w:val="00013098"/>
    <w:rsid w:val="000161F9"/>
    <w:rsid w:val="00017F5E"/>
    <w:rsid w:val="00034902"/>
    <w:rsid w:val="00046DF8"/>
    <w:rsid w:val="000569A2"/>
    <w:rsid w:val="0006049D"/>
    <w:rsid w:val="00060AA7"/>
    <w:rsid w:val="000618BE"/>
    <w:rsid w:val="00063CCC"/>
    <w:rsid w:val="000654C9"/>
    <w:rsid w:val="0006682A"/>
    <w:rsid w:val="0007047C"/>
    <w:rsid w:val="0007632B"/>
    <w:rsid w:val="00080792"/>
    <w:rsid w:val="00085B03"/>
    <w:rsid w:val="00091343"/>
    <w:rsid w:val="00094E51"/>
    <w:rsid w:val="00097A91"/>
    <w:rsid w:val="000A0CF5"/>
    <w:rsid w:val="000A12DF"/>
    <w:rsid w:val="000A2B4C"/>
    <w:rsid w:val="000A38D3"/>
    <w:rsid w:val="000A5831"/>
    <w:rsid w:val="000A6BE6"/>
    <w:rsid w:val="000B420D"/>
    <w:rsid w:val="000C2259"/>
    <w:rsid w:val="000C5135"/>
    <w:rsid w:val="000C5562"/>
    <w:rsid w:val="000D66C6"/>
    <w:rsid w:val="000D78A2"/>
    <w:rsid w:val="000E00A4"/>
    <w:rsid w:val="000E4EF2"/>
    <w:rsid w:val="000F52CE"/>
    <w:rsid w:val="00105326"/>
    <w:rsid w:val="0010546E"/>
    <w:rsid w:val="00107986"/>
    <w:rsid w:val="00111C95"/>
    <w:rsid w:val="0011204D"/>
    <w:rsid w:val="00136114"/>
    <w:rsid w:val="00136F9E"/>
    <w:rsid w:val="00143989"/>
    <w:rsid w:val="0014584D"/>
    <w:rsid w:val="00150DF2"/>
    <w:rsid w:val="001530E2"/>
    <w:rsid w:val="001532D9"/>
    <w:rsid w:val="00156AA6"/>
    <w:rsid w:val="00156F83"/>
    <w:rsid w:val="001630CB"/>
    <w:rsid w:val="00166040"/>
    <w:rsid w:val="00174696"/>
    <w:rsid w:val="00176619"/>
    <w:rsid w:val="00180490"/>
    <w:rsid w:val="00185E7B"/>
    <w:rsid w:val="001920B6"/>
    <w:rsid w:val="001A55DF"/>
    <w:rsid w:val="001A60DE"/>
    <w:rsid w:val="001B04ED"/>
    <w:rsid w:val="001B172E"/>
    <w:rsid w:val="001B1A5C"/>
    <w:rsid w:val="001B1B31"/>
    <w:rsid w:val="001C44E8"/>
    <w:rsid w:val="001C4503"/>
    <w:rsid w:val="001D10CD"/>
    <w:rsid w:val="001E0F6A"/>
    <w:rsid w:val="001E7B7A"/>
    <w:rsid w:val="001E7C88"/>
    <w:rsid w:val="001F166A"/>
    <w:rsid w:val="001F3DC3"/>
    <w:rsid w:val="001F3EEE"/>
    <w:rsid w:val="001F4F32"/>
    <w:rsid w:val="00206280"/>
    <w:rsid w:val="00213DE4"/>
    <w:rsid w:val="002172C9"/>
    <w:rsid w:val="002203E8"/>
    <w:rsid w:val="00220C99"/>
    <w:rsid w:val="0022329C"/>
    <w:rsid w:val="00224798"/>
    <w:rsid w:val="0023360F"/>
    <w:rsid w:val="0023378C"/>
    <w:rsid w:val="00235E02"/>
    <w:rsid w:val="0024153A"/>
    <w:rsid w:val="00241A45"/>
    <w:rsid w:val="00243201"/>
    <w:rsid w:val="00243DE4"/>
    <w:rsid w:val="0024545B"/>
    <w:rsid w:val="002521F4"/>
    <w:rsid w:val="00253101"/>
    <w:rsid w:val="00254120"/>
    <w:rsid w:val="002556CB"/>
    <w:rsid w:val="00255A9B"/>
    <w:rsid w:val="00257F4B"/>
    <w:rsid w:val="00265104"/>
    <w:rsid w:val="002653F3"/>
    <w:rsid w:val="00266432"/>
    <w:rsid w:val="00283C9F"/>
    <w:rsid w:val="00286991"/>
    <w:rsid w:val="002916E0"/>
    <w:rsid w:val="00292267"/>
    <w:rsid w:val="002C59D8"/>
    <w:rsid w:val="002D2826"/>
    <w:rsid w:val="002D5CDB"/>
    <w:rsid w:val="002E17AB"/>
    <w:rsid w:val="002E1CE7"/>
    <w:rsid w:val="002E37E9"/>
    <w:rsid w:val="002E5DB4"/>
    <w:rsid w:val="002F2E6C"/>
    <w:rsid w:val="002F371B"/>
    <w:rsid w:val="002F3CE1"/>
    <w:rsid w:val="002F71E4"/>
    <w:rsid w:val="00310837"/>
    <w:rsid w:val="003132AF"/>
    <w:rsid w:val="003221D4"/>
    <w:rsid w:val="003235EB"/>
    <w:rsid w:val="0032364E"/>
    <w:rsid w:val="00331C70"/>
    <w:rsid w:val="00333C66"/>
    <w:rsid w:val="00342551"/>
    <w:rsid w:val="00342CEB"/>
    <w:rsid w:val="00352AEB"/>
    <w:rsid w:val="0036002C"/>
    <w:rsid w:val="00363EEB"/>
    <w:rsid w:val="00363F56"/>
    <w:rsid w:val="0036563C"/>
    <w:rsid w:val="00366910"/>
    <w:rsid w:val="003679B9"/>
    <w:rsid w:val="00371115"/>
    <w:rsid w:val="0037122A"/>
    <w:rsid w:val="00372525"/>
    <w:rsid w:val="00373498"/>
    <w:rsid w:val="00373745"/>
    <w:rsid w:val="00376F8E"/>
    <w:rsid w:val="003810CB"/>
    <w:rsid w:val="00381A44"/>
    <w:rsid w:val="003824C2"/>
    <w:rsid w:val="003832FF"/>
    <w:rsid w:val="003853CB"/>
    <w:rsid w:val="00387380"/>
    <w:rsid w:val="00390E9B"/>
    <w:rsid w:val="00392FCD"/>
    <w:rsid w:val="00394009"/>
    <w:rsid w:val="003965A5"/>
    <w:rsid w:val="003A2084"/>
    <w:rsid w:val="003A2BCF"/>
    <w:rsid w:val="003A3F17"/>
    <w:rsid w:val="003A4396"/>
    <w:rsid w:val="003B3519"/>
    <w:rsid w:val="003B3E7E"/>
    <w:rsid w:val="003B5568"/>
    <w:rsid w:val="003B5E69"/>
    <w:rsid w:val="003B6149"/>
    <w:rsid w:val="003C0025"/>
    <w:rsid w:val="003C6278"/>
    <w:rsid w:val="003C63B0"/>
    <w:rsid w:val="003D6FA4"/>
    <w:rsid w:val="003E2F42"/>
    <w:rsid w:val="003E736B"/>
    <w:rsid w:val="003F1F3C"/>
    <w:rsid w:val="003F30A8"/>
    <w:rsid w:val="003F3120"/>
    <w:rsid w:val="00404345"/>
    <w:rsid w:val="004054EB"/>
    <w:rsid w:val="00410395"/>
    <w:rsid w:val="00411DAC"/>
    <w:rsid w:val="004137B8"/>
    <w:rsid w:val="004141F0"/>
    <w:rsid w:val="00420562"/>
    <w:rsid w:val="00421A25"/>
    <w:rsid w:val="00426733"/>
    <w:rsid w:val="0042674C"/>
    <w:rsid w:val="00426A66"/>
    <w:rsid w:val="00435710"/>
    <w:rsid w:val="00444B66"/>
    <w:rsid w:val="00456D48"/>
    <w:rsid w:val="0046155E"/>
    <w:rsid w:val="00461E0D"/>
    <w:rsid w:val="0046203A"/>
    <w:rsid w:val="00462E7F"/>
    <w:rsid w:val="00464E02"/>
    <w:rsid w:val="0046620C"/>
    <w:rsid w:val="004807A0"/>
    <w:rsid w:val="00482370"/>
    <w:rsid w:val="004840D4"/>
    <w:rsid w:val="004845EB"/>
    <w:rsid w:val="004915A4"/>
    <w:rsid w:val="00491695"/>
    <w:rsid w:val="0049700D"/>
    <w:rsid w:val="004A505B"/>
    <w:rsid w:val="004B1EBB"/>
    <w:rsid w:val="004B4C45"/>
    <w:rsid w:val="004B60B3"/>
    <w:rsid w:val="004B6864"/>
    <w:rsid w:val="004B68ED"/>
    <w:rsid w:val="004C2987"/>
    <w:rsid w:val="004C3605"/>
    <w:rsid w:val="004C38D2"/>
    <w:rsid w:val="004C3F07"/>
    <w:rsid w:val="004C69A2"/>
    <w:rsid w:val="004D2FF8"/>
    <w:rsid w:val="004E028A"/>
    <w:rsid w:val="004E02E2"/>
    <w:rsid w:val="004E5EA7"/>
    <w:rsid w:val="004E78C6"/>
    <w:rsid w:val="004F682D"/>
    <w:rsid w:val="005002C4"/>
    <w:rsid w:val="005023C5"/>
    <w:rsid w:val="00504F02"/>
    <w:rsid w:val="005052B6"/>
    <w:rsid w:val="00511154"/>
    <w:rsid w:val="00511F13"/>
    <w:rsid w:val="0051571C"/>
    <w:rsid w:val="00520268"/>
    <w:rsid w:val="005216ED"/>
    <w:rsid w:val="00521F36"/>
    <w:rsid w:val="0052448E"/>
    <w:rsid w:val="005258CE"/>
    <w:rsid w:val="00526282"/>
    <w:rsid w:val="00526FDF"/>
    <w:rsid w:val="00532B31"/>
    <w:rsid w:val="00534132"/>
    <w:rsid w:val="00534614"/>
    <w:rsid w:val="0053535B"/>
    <w:rsid w:val="00542C74"/>
    <w:rsid w:val="00552964"/>
    <w:rsid w:val="00553EF4"/>
    <w:rsid w:val="005561F2"/>
    <w:rsid w:val="00556ED0"/>
    <w:rsid w:val="0056092C"/>
    <w:rsid w:val="00563022"/>
    <w:rsid w:val="00565EA5"/>
    <w:rsid w:val="00572448"/>
    <w:rsid w:val="00575485"/>
    <w:rsid w:val="00584EEB"/>
    <w:rsid w:val="00586C95"/>
    <w:rsid w:val="00594898"/>
    <w:rsid w:val="005959C8"/>
    <w:rsid w:val="005A6687"/>
    <w:rsid w:val="005B38D5"/>
    <w:rsid w:val="005B6595"/>
    <w:rsid w:val="005C323C"/>
    <w:rsid w:val="005C39A0"/>
    <w:rsid w:val="005C3D3B"/>
    <w:rsid w:val="005C7002"/>
    <w:rsid w:val="005D1F92"/>
    <w:rsid w:val="005D20F4"/>
    <w:rsid w:val="005D6CDF"/>
    <w:rsid w:val="005F021E"/>
    <w:rsid w:val="005F52D0"/>
    <w:rsid w:val="005F712B"/>
    <w:rsid w:val="006060BE"/>
    <w:rsid w:val="00611802"/>
    <w:rsid w:val="00611B49"/>
    <w:rsid w:val="00614481"/>
    <w:rsid w:val="0061641B"/>
    <w:rsid w:val="00617F87"/>
    <w:rsid w:val="006201C5"/>
    <w:rsid w:val="006265BD"/>
    <w:rsid w:val="00630E4C"/>
    <w:rsid w:val="00631B0C"/>
    <w:rsid w:val="0063445D"/>
    <w:rsid w:val="00644460"/>
    <w:rsid w:val="0064541E"/>
    <w:rsid w:val="00652CC9"/>
    <w:rsid w:val="00664400"/>
    <w:rsid w:val="006647DE"/>
    <w:rsid w:val="00666864"/>
    <w:rsid w:val="006675FE"/>
    <w:rsid w:val="0067275F"/>
    <w:rsid w:val="006773C1"/>
    <w:rsid w:val="006863C1"/>
    <w:rsid w:val="00686BE0"/>
    <w:rsid w:val="0069529A"/>
    <w:rsid w:val="006A00D9"/>
    <w:rsid w:val="006B05F6"/>
    <w:rsid w:val="006B1815"/>
    <w:rsid w:val="006B1BE2"/>
    <w:rsid w:val="006B3C29"/>
    <w:rsid w:val="006B6F8A"/>
    <w:rsid w:val="006C304D"/>
    <w:rsid w:val="006C747E"/>
    <w:rsid w:val="006D25CA"/>
    <w:rsid w:val="006D4074"/>
    <w:rsid w:val="006D5B0F"/>
    <w:rsid w:val="006D6D6B"/>
    <w:rsid w:val="006D6EA4"/>
    <w:rsid w:val="006D7B49"/>
    <w:rsid w:val="006E1060"/>
    <w:rsid w:val="006E17C5"/>
    <w:rsid w:val="006E4231"/>
    <w:rsid w:val="006F266B"/>
    <w:rsid w:val="006F2E5E"/>
    <w:rsid w:val="00701177"/>
    <w:rsid w:val="00702E37"/>
    <w:rsid w:val="0070341B"/>
    <w:rsid w:val="00703F45"/>
    <w:rsid w:val="0070548C"/>
    <w:rsid w:val="00713149"/>
    <w:rsid w:val="007165D4"/>
    <w:rsid w:val="00723E43"/>
    <w:rsid w:val="00734860"/>
    <w:rsid w:val="00734CD1"/>
    <w:rsid w:val="0073593B"/>
    <w:rsid w:val="00741A24"/>
    <w:rsid w:val="007429C9"/>
    <w:rsid w:val="00745A4E"/>
    <w:rsid w:val="0074722C"/>
    <w:rsid w:val="00750D56"/>
    <w:rsid w:val="00756CDC"/>
    <w:rsid w:val="007571B8"/>
    <w:rsid w:val="007726F4"/>
    <w:rsid w:val="00773487"/>
    <w:rsid w:val="00774084"/>
    <w:rsid w:val="007741F5"/>
    <w:rsid w:val="007819ED"/>
    <w:rsid w:val="0078317E"/>
    <w:rsid w:val="0078681D"/>
    <w:rsid w:val="007911D8"/>
    <w:rsid w:val="0079509A"/>
    <w:rsid w:val="007A38AC"/>
    <w:rsid w:val="007A54FE"/>
    <w:rsid w:val="007C1C6E"/>
    <w:rsid w:val="007C2471"/>
    <w:rsid w:val="007C2E3D"/>
    <w:rsid w:val="007D257E"/>
    <w:rsid w:val="007D571E"/>
    <w:rsid w:val="007D5A73"/>
    <w:rsid w:val="007D6930"/>
    <w:rsid w:val="007E1DE5"/>
    <w:rsid w:val="007E2E94"/>
    <w:rsid w:val="007E33DD"/>
    <w:rsid w:val="007E6FB0"/>
    <w:rsid w:val="007F55F4"/>
    <w:rsid w:val="007F594B"/>
    <w:rsid w:val="007F7F1B"/>
    <w:rsid w:val="00805278"/>
    <w:rsid w:val="0081181E"/>
    <w:rsid w:val="0081299C"/>
    <w:rsid w:val="008129D1"/>
    <w:rsid w:val="00815162"/>
    <w:rsid w:val="00815D0B"/>
    <w:rsid w:val="008224A8"/>
    <w:rsid w:val="00823508"/>
    <w:rsid w:val="00827493"/>
    <w:rsid w:val="008278E6"/>
    <w:rsid w:val="00832B77"/>
    <w:rsid w:val="008542C0"/>
    <w:rsid w:val="008556B6"/>
    <w:rsid w:val="00856AD5"/>
    <w:rsid w:val="008877DA"/>
    <w:rsid w:val="00890A91"/>
    <w:rsid w:val="008915D1"/>
    <w:rsid w:val="008941FC"/>
    <w:rsid w:val="008A2E53"/>
    <w:rsid w:val="008B3E32"/>
    <w:rsid w:val="008C0F11"/>
    <w:rsid w:val="008C25FD"/>
    <w:rsid w:val="008C3FE9"/>
    <w:rsid w:val="008C583F"/>
    <w:rsid w:val="008C5A3D"/>
    <w:rsid w:val="008C7E76"/>
    <w:rsid w:val="008D14D4"/>
    <w:rsid w:val="008D15EC"/>
    <w:rsid w:val="008D76B4"/>
    <w:rsid w:val="008E2479"/>
    <w:rsid w:val="008E3CC2"/>
    <w:rsid w:val="008F3BD5"/>
    <w:rsid w:val="008F4D1F"/>
    <w:rsid w:val="008F7C01"/>
    <w:rsid w:val="00910DFE"/>
    <w:rsid w:val="009141EA"/>
    <w:rsid w:val="00921F16"/>
    <w:rsid w:val="009255A7"/>
    <w:rsid w:val="00925BF2"/>
    <w:rsid w:val="00925F5A"/>
    <w:rsid w:val="00930CFF"/>
    <w:rsid w:val="00932146"/>
    <w:rsid w:val="00934695"/>
    <w:rsid w:val="00945056"/>
    <w:rsid w:val="00946264"/>
    <w:rsid w:val="00951EDB"/>
    <w:rsid w:val="00956646"/>
    <w:rsid w:val="0096758C"/>
    <w:rsid w:val="0097568F"/>
    <w:rsid w:val="009765A8"/>
    <w:rsid w:val="00977773"/>
    <w:rsid w:val="009804EF"/>
    <w:rsid w:val="0098166E"/>
    <w:rsid w:val="00990D2F"/>
    <w:rsid w:val="0099159F"/>
    <w:rsid w:val="009931D5"/>
    <w:rsid w:val="009A23DF"/>
    <w:rsid w:val="009A2E4B"/>
    <w:rsid w:val="009A5B4D"/>
    <w:rsid w:val="009B3113"/>
    <w:rsid w:val="009B4E6C"/>
    <w:rsid w:val="009B5DA2"/>
    <w:rsid w:val="009B6547"/>
    <w:rsid w:val="009B65EB"/>
    <w:rsid w:val="009C0ADB"/>
    <w:rsid w:val="009C1399"/>
    <w:rsid w:val="009C6B0E"/>
    <w:rsid w:val="009D5ED7"/>
    <w:rsid w:val="009D76E3"/>
    <w:rsid w:val="009E4F78"/>
    <w:rsid w:val="009E757F"/>
    <w:rsid w:val="009F07D7"/>
    <w:rsid w:val="009F6034"/>
    <w:rsid w:val="009F6757"/>
    <w:rsid w:val="009F7A5D"/>
    <w:rsid w:val="00A0253A"/>
    <w:rsid w:val="00A0253C"/>
    <w:rsid w:val="00A02E91"/>
    <w:rsid w:val="00A103EE"/>
    <w:rsid w:val="00A13C7A"/>
    <w:rsid w:val="00A2090D"/>
    <w:rsid w:val="00A21AF9"/>
    <w:rsid w:val="00A24537"/>
    <w:rsid w:val="00A33C35"/>
    <w:rsid w:val="00A33DA7"/>
    <w:rsid w:val="00A4471D"/>
    <w:rsid w:val="00A47FC0"/>
    <w:rsid w:val="00A51F59"/>
    <w:rsid w:val="00A53912"/>
    <w:rsid w:val="00A5455D"/>
    <w:rsid w:val="00A54752"/>
    <w:rsid w:val="00A55226"/>
    <w:rsid w:val="00A65B07"/>
    <w:rsid w:val="00A70A6B"/>
    <w:rsid w:val="00A70C94"/>
    <w:rsid w:val="00A7250C"/>
    <w:rsid w:val="00A73B1E"/>
    <w:rsid w:val="00A77A5F"/>
    <w:rsid w:val="00A818DF"/>
    <w:rsid w:val="00A8219A"/>
    <w:rsid w:val="00A83013"/>
    <w:rsid w:val="00A83E51"/>
    <w:rsid w:val="00A84E6D"/>
    <w:rsid w:val="00A863C5"/>
    <w:rsid w:val="00A878AE"/>
    <w:rsid w:val="00A907A0"/>
    <w:rsid w:val="00AA01A0"/>
    <w:rsid w:val="00AA0A1D"/>
    <w:rsid w:val="00AA2331"/>
    <w:rsid w:val="00AA3A1A"/>
    <w:rsid w:val="00AA7FA0"/>
    <w:rsid w:val="00AB06AF"/>
    <w:rsid w:val="00AB0C82"/>
    <w:rsid w:val="00AB0CFA"/>
    <w:rsid w:val="00AB1570"/>
    <w:rsid w:val="00AB25B8"/>
    <w:rsid w:val="00AB6519"/>
    <w:rsid w:val="00AC65AD"/>
    <w:rsid w:val="00AD3870"/>
    <w:rsid w:val="00AD3E7B"/>
    <w:rsid w:val="00AE05DD"/>
    <w:rsid w:val="00AE49DC"/>
    <w:rsid w:val="00AE5AFF"/>
    <w:rsid w:val="00AF3533"/>
    <w:rsid w:val="00AF3A31"/>
    <w:rsid w:val="00AF45B8"/>
    <w:rsid w:val="00AF49C3"/>
    <w:rsid w:val="00B13A73"/>
    <w:rsid w:val="00B14A86"/>
    <w:rsid w:val="00B163FA"/>
    <w:rsid w:val="00B2200B"/>
    <w:rsid w:val="00B22992"/>
    <w:rsid w:val="00B2301C"/>
    <w:rsid w:val="00B30A82"/>
    <w:rsid w:val="00B31B30"/>
    <w:rsid w:val="00B35C9E"/>
    <w:rsid w:val="00B50FE2"/>
    <w:rsid w:val="00B6281E"/>
    <w:rsid w:val="00B64C43"/>
    <w:rsid w:val="00B65102"/>
    <w:rsid w:val="00B652E8"/>
    <w:rsid w:val="00B6560E"/>
    <w:rsid w:val="00B66D4D"/>
    <w:rsid w:val="00B73704"/>
    <w:rsid w:val="00B76C4C"/>
    <w:rsid w:val="00B82D0B"/>
    <w:rsid w:val="00B83D55"/>
    <w:rsid w:val="00B876B6"/>
    <w:rsid w:val="00B96CCA"/>
    <w:rsid w:val="00B9790E"/>
    <w:rsid w:val="00BA057F"/>
    <w:rsid w:val="00BA0C19"/>
    <w:rsid w:val="00BA4725"/>
    <w:rsid w:val="00BA6779"/>
    <w:rsid w:val="00BB2B3F"/>
    <w:rsid w:val="00BB2B5A"/>
    <w:rsid w:val="00BC2D88"/>
    <w:rsid w:val="00BC6772"/>
    <w:rsid w:val="00BD35CE"/>
    <w:rsid w:val="00BD6710"/>
    <w:rsid w:val="00BE51D1"/>
    <w:rsid w:val="00BE5F40"/>
    <w:rsid w:val="00BF2842"/>
    <w:rsid w:val="00C00C07"/>
    <w:rsid w:val="00C02E61"/>
    <w:rsid w:val="00C048A0"/>
    <w:rsid w:val="00C05D73"/>
    <w:rsid w:val="00C07F71"/>
    <w:rsid w:val="00C1462C"/>
    <w:rsid w:val="00C15701"/>
    <w:rsid w:val="00C16B5D"/>
    <w:rsid w:val="00C17A71"/>
    <w:rsid w:val="00C2110E"/>
    <w:rsid w:val="00C22A34"/>
    <w:rsid w:val="00C247D9"/>
    <w:rsid w:val="00C271DA"/>
    <w:rsid w:val="00C318BD"/>
    <w:rsid w:val="00C34905"/>
    <w:rsid w:val="00C3539E"/>
    <w:rsid w:val="00C42C0E"/>
    <w:rsid w:val="00C5272F"/>
    <w:rsid w:val="00C52EEB"/>
    <w:rsid w:val="00C53D48"/>
    <w:rsid w:val="00C55BC1"/>
    <w:rsid w:val="00C57A76"/>
    <w:rsid w:val="00C634AB"/>
    <w:rsid w:val="00C63DA3"/>
    <w:rsid w:val="00C67CD7"/>
    <w:rsid w:val="00C728D6"/>
    <w:rsid w:val="00C73832"/>
    <w:rsid w:val="00C7407D"/>
    <w:rsid w:val="00C770B6"/>
    <w:rsid w:val="00C85E16"/>
    <w:rsid w:val="00C930F0"/>
    <w:rsid w:val="00C9473D"/>
    <w:rsid w:val="00C94D04"/>
    <w:rsid w:val="00CA716D"/>
    <w:rsid w:val="00CB3370"/>
    <w:rsid w:val="00CC7ABC"/>
    <w:rsid w:val="00CD2B0B"/>
    <w:rsid w:val="00CE19A6"/>
    <w:rsid w:val="00CE2CA5"/>
    <w:rsid w:val="00CE37B0"/>
    <w:rsid w:val="00CE6676"/>
    <w:rsid w:val="00CF5A1A"/>
    <w:rsid w:val="00D025DB"/>
    <w:rsid w:val="00D02F95"/>
    <w:rsid w:val="00D06C4F"/>
    <w:rsid w:val="00D12784"/>
    <w:rsid w:val="00D206B1"/>
    <w:rsid w:val="00D21A77"/>
    <w:rsid w:val="00D22D7E"/>
    <w:rsid w:val="00D24ABE"/>
    <w:rsid w:val="00D25E57"/>
    <w:rsid w:val="00D30AE4"/>
    <w:rsid w:val="00D34654"/>
    <w:rsid w:val="00D40853"/>
    <w:rsid w:val="00D45767"/>
    <w:rsid w:val="00D47C64"/>
    <w:rsid w:val="00D51664"/>
    <w:rsid w:val="00D52FFC"/>
    <w:rsid w:val="00D54582"/>
    <w:rsid w:val="00D60FD7"/>
    <w:rsid w:val="00D6342A"/>
    <w:rsid w:val="00D6463D"/>
    <w:rsid w:val="00D725A9"/>
    <w:rsid w:val="00D76303"/>
    <w:rsid w:val="00D83D3F"/>
    <w:rsid w:val="00D83F37"/>
    <w:rsid w:val="00D84959"/>
    <w:rsid w:val="00D84971"/>
    <w:rsid w:val="00D85D37"/>
    <w:rsid w:val="00D9070D"/>
    <w:rsid w:val="00D94902"/>
    <w:rsid w:val="00D94EB1"/>
    <w:rsid w:val="00D95410"/>
    <w:rsid w:val="00DA112E"/>
    <w:rsid w:val="00DA3164"/>
    <w:rsid w:val="00DA694C"/>
    <w:rsid w:val="00DA6DA3"/>
    <w:rsid w:val="00DB2F2A"/>
    <w:rsid w:val="00DB3084"/>
    <w:rsid w:val="00DB68D3"/>
    <w:rsid w:val="00DC67DC"/>
    <w:rsid w:val="00DC7B62"/>
    <w:rsid w:val="00DD3323"/>
    <w:rsid w:val="00DE0E4C"/>
    <w:rsid w:val="00DE3B04"/>
    <w:rsid w:val="00DE51A2"/>
    <w:rsid w:val="00DE6F6F"/>
    <w:rsid w:val="00DE7124"/>
    <w:rsid w:val="00DF1193"/>
    <w:rsid w:val="00DF1917"/>
    <w:rsid w:val="00DF252F"/>
    <w:rsid w:val="00E00245"/>
    <w:rsid w:val="00E15C37"/>
    <w:rsid w:val="00E20EAE"/>
    <w:rsid w:val="00E307F1"/>
    <w:rsid w:val="00E43B09"/>
    <w:rsid w:val="00E47618"/>
    <w:rsid w:val="00E53239"/>
    <w:rsid w:val="00E53610"/>
    <w:rsid w:val="00E6099D"/>
    <w:rsid w:val="00E636AA"/>
    <w:rsid w:val="00E64998"/>
    <w:rsid w:val="00E73144"/>
    <w:rsid w:val="00E76FF9"/>
    <w:rsid w:val="00E8078D"/>
    <w:rsid w:val="00E80897"/>
    <w:rsid w:val="00E81E71"/>
    <w:rsid w:val="00E8326E"/>
    <w:rsid w:val="00E83E6A"/>
    <w:rsid w:val="00E853A3"/>
    <w:rsid w:val="00E85479"/>
    <w:rsid w:val="00E86793"/>
    <w:rsid w:val="00E86E7E"/>
    <w:rsid w:val="00E875EC"/>
    <w:rsid w:val="00E91F2A"/>
    <w:rsid w:val="00E922D9"/>
    <w:rsid w:val="00E93C34"/>
    <w:rsid w:val="00EA4DDD"/>
    <w:rsid w:val="00EA5D24"/>
    <w:rsid w:val="00EA5E30"/>
    <w:rsid w:val="00EA7EC4"/>
    <w:rsid w:val="00EB193E"/>
    <w:rsid w:val="00EB2553"/>
    <w:rsid w:val="00EC270F"/>
    <w:rsid w:val="00EC31D2"/>
    <w:rsid w:val="00ED4381"/>
    <w:rsid w:val="00EE180B"/>
    <w:rsid w:val="00EE35A7"/>
    <w:rsid w:val="00EF41DA"/>
    <w:rsid w:val="00EF4E26"/>
    <w:rsid w:val="00F02393"/>
    <w:rsid w:val="00F04240"/>
    <w:rsid w:val="00F24126"/>
    <w:rsid w:val="00F246F9"/>
    <w:rsid w:val="00F27AA6"/>
    <w:rsid w:val="00F3074C"/>
    <w:rsid w:val="00F30885"/>
    <w:rsid w:val="00F33741"/>
    <w:rsid w:val="00F33EAC"/>
    <w:rsid w:val="00F341BB"/>
    <w:rsid w:val="00F360A5"/>
    <w:rsid w:val="00F4056B"/>
    <w:rsid w:val="00F419E7"/>
    <w:rsid w:val="00F44412"/>
    <w:rsid w:val="00F46C37"/>
    <w:rsid w:val="00F50248"/>
    <w:rsid w:val="00F5560F"/>
    <w:rsid w:val="00F56FFD"/>
    <w:rsid w:val="00F74CCC"/>
    <w:rsid w:val="00F74D0D"/>
    <w:rsid w:val="00F77C71"/>
    <w:rsid w:val="00F8014D"/>
    <w:rsid w:val="00F81C51"/>
    <w:rsid w:val="00F821E4"/>
    <w:rsid w:val="00F83550"/>
    <w:rsid w:val="00F95707"/>
    <w:rsid w:val="00F95E25"/>
    <w:rsid w:val="00F96139"/>
    <w:rsid w:val="00FA52E5"/>
    <w:rsid w:val="00FA7925"/>
    <w:rsid w:val="00FB54FD"/>
    <w:rsid w:val="00FB5AA3"/>
    <w:rsid w:val="00FD04E2"/>
    <w:rsid w:val="00FD6793"/>
    <w:rsid w:val="00FE1437"/>
    <w:rsid w:val="00FF292A"/>
    <w:rsid w:val="00FF5D10"/>
    <w:rsid w:val="00FF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9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73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373498"/>
    <w:rPr>
      <w:rFonts w:cs="Times New Roman"/>
    </w:rPr>
  </w:style>
  <w:style w:type="paragraph" w:styleId="a4">
    <w:name w:val="footer"/>
    <w:basedOn w:val="a"/>
    <w:link w:val="Char0"/>
    <w:semiHidden/>
    <w:rsid w:val="00373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semiHidden/>
    <w:rsid w:val="00373498"/>
    <w:rPr>
      <w:rFonts w:cs="Times New Roman"/>
    </w:rPr>
  </w:style>
  <w:style w:type="paragraph" w:styleId="a5">
    <w:name w:val="Balloon Text"/>
    <w:basedOn w:val="a"/>
    <w:link w:val="Char1"/>
    <w:semiHidden/>
    <w:rsid w:val="0037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semiHidden/>
    <w:rsid w:val="0037349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373498"/>
    <w:rPr>
      <w:rFonts w:cs="Times New Roman"/>
      <w:sz w:val="16"/>
      <w:szCs w:val="16"/>
    </w:rPr>
  </w:style>
  <w:style w:type="paragraph" w:styleId="a7">
    <w:name w:val="annotation text"/>
    <w:basedOn w:val="a"/>
    <w:link w:val="Char2"/>
    <w:semiHidden/>
    <w:rsid w:val="00373498"/>
    <w:rPr>
      <w:sz w:val="20"/>
      <w:szCs w:val="20"/>
    </w:rPr>
  </w:style>
  <w:style w:type="character" w:customStyle="1" w:styleId="Char2">
    <w:name w:val="Κείμενο σχολίου Char"/>
    <w:basedOn w:val="a0"/>
    <w:link w:val="a7"/>
    <w:semiHidden/>
    <w:rsid w:val="00373498"/>
    <w:rPr>
      <w:rFonts w:cs="Times New Roman"/>
      <w:lang w:eastAsia="en-US"/>
    </w:rPr>
  </w:style>
  <w:style w:type="paragraph" w:styleId="a8">
    <w:name w:val="annotation subject"/>
    <w:basedOn w:val="a7"/>
    <w:next w:val="a7"/>
    <w:link w:val="Char3"/>
    <w:semiHidden/>
    <w:rsid w:val="00373498"/>
    <w:rPr>
      <w:b/>
      <w:bCs/>
    </w:rPr>
  </w:style>
  <w:style w:type="character" w:customStyle="1" w:styleId="Char3">
    <w:name w:val="Θέμα σχολίου Char"/>
    <w:basedOn w:val="Char2"/>
    <w:link w:val="a8"/>
    <w:semiHidden/>
    <w:rsid w:val="00373498"/>
    <w:rPr>
      <w:b/>
      <w:bCs/>
    </w:rPr>
  </w:style>
  <w:style w:type="table" w:styleId="a9">
    <w:name w:val="Table Grid"/>
    <w:basedOn w:val="a1"/>
    <w:rsid w:val="003734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D725A9"/>
    <w:rPr>
      <w:rFonts w:cs="Times New Roman"/>
      <w:color w:val="0000FF"/>
      <w:u w:val="single"/>
    </w:rPr>
  </w:style>
  <w:style w:type="character" w:styleId="aa">
    <w:name w:val="page number"/>
    <w:basedOn w:val="a0"/>
    <w:rsid w:val="00FE1437"/>
    <w:rPr>
      <w:rFonts w:cs="Times New Roman"/>
    </w:rPr>
  </w:style>
  <w:style w:type="character" w:customStyle="1" w:styleId="st">
    <w:name w:val="st"/>
    <w:basedOn w:val="a0"/>
    <w:rsid w:val="0097568F"/>
    <w:rPr>
      <w:rFonts w:cs="Times New Roman"/>
    </w:rPr>
  </w:style>
  <w:style w:type="paragraph" w:customStyle="1" w:styleId="Default">
    <w:name w:val="Default"/>
    <w:rsid w:val="00D06C4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ListParagraph">
    <w:name w:val="List Paragraph"/>
    <w:basedOn w:val="a"/>
    <w:rsid w:val="000130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sea@minedu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hysea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7862</CharactersWithSpaces>
  <SharedDoc>false</SharedDoc>
  <HLinks>
    <vt:vector size="12" baseType="variant">
      <vt:variant>
        <vt:i4>4259896</vt:i4>
      </vt:variant>
      <vt:variant>
        <vt:i4>0</vt:i4>
      </vt:variant>
      <vt:variant>
        <vt:i4>0</vt:i4>
      </vt:variant>
      <vt:variant>
        <vt:i4>5</vt:i4>
      </vt:variant>
      <vt:variant>
        <vt:lpwstr>mailto:physea@minedu.gov.gr</vt:lpwstr>
      </vt:variant>
      <vt:variant>
        <vt:lpwstr/>
      </vt:variant>
      <vt:variant>
        <vt:i4>4259896</vt:i4>
      </vt:variant>
      <vt:variant>
        <vt:i4>0</vt:i4>
      </vt:variant>
      <vt:variant>
        <vt:i4>0</vt:i4>
      </vt:variant>
      <vt:variant>
        <vt:i4>5</vt:i4>
      </vt:variant>
      <vt:variant>
        <vt:lpwstr>mailto:physea@minedu.gov.gr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dc:description/>
  <cp:lastModifiedBy>gia-eyt</cp:lastModifiedBy>
  <cp:revision>2</cp:revision>
  <cp:lastPrinted>2014-09-25T12:04:00Z</cp:lastPrinted>
  <dcterms:created xsi:type="dcterms:W3CDTF">2014-09-30T15:16:00Z</dcterms:created>
  <dcterms:modified xsi:type="dcterms:W3CDTF">2014-09-30T15:16:00Z</dcterms:modified>
</cp:coreProperties>
</file>